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59D49" w14:textId="50BAB6F3" w:rsidR="005547C3" w:rsidRPr="00A05DD9" w:rsidRDefault="00642EB4" w:rsidP="005547C3">
      <w:pPr>
        <w:ind w:right="7340"/>
        <w:rPr>
          <w:rFonts w:ascii="Calibri" w:hAnsi="Calibri" w:cs="Calibri"/>
          <w:szCs w:val="20"/>
        </w:rPr>
      </w:pPr>
      <w:r w:rsidRPr="00642EB4">
        <w:rPr>
          <w:b/>
          <w:bCs/>
        </w:rPr>
        <w:t> </w:t>
      </w:r>
      <w:r w:rsidR="005547C3" w:rsidRPr="00A05DD9">
        <w:rPr>
          <w:rFonts w:ascii="Calibri" w:hAnsi="Calibri" w:cs="Calibri"/>
          <w:noProof/>
          <w:szCs w:val="20"/>
        </w:rPr>
        <w:drawing>
          <wp:inline distT="0" distB="0" distL="0" distR="0" wp14:anchorId="561C4AFD" wp14:editId="4585E1CC">
            <wp:extent cx="1256030" cy="1256030"/>
            <wp:effectExtent l="0" t="0" r="1270" b="1270"/>
            <wp:docPr id="36412768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56030" cy="1256030"/>
                    </a:xfrm>
                    <a:prstGeom prst="rect">
                      <a:avLst/>
                    </a:prstGeom>
                    <a:noFill/>
                    <a:ln>
                      <a:noFill/>
                    </a:ln>
                  </pic:spPr>
                </pic:pic>
              </a:graphicData>
            </a:graphic>
          </wp:inline>
        </w:drawing>
      </w:r>
    </w:p>
    <w:p w14:paraId="10BDB2FB" w14:textId="1FAA85D7" w:rsidR="005547C3" w:rsidRDefault="005547C3" w:rsidP="005547C3">
      <w:pPr>
        <w:spacing w:after="0" w:line="240" w:lineRule="exact"/>
        <w:rPr>
          <w:rFonts w:cs="Calibri"/>
          <w:b/>
          <w:color w:val="808080"/>
        </w:rPr>
      </w:pPr>
      <w:r>
        <w:rPr>
          <w:rFonts w:cs="Calibri"/>
          <w:b/>
          <w:color w:val="808080"/>
        </w:rPr>
        <w:t>Direction des politiques sociales</w:t>
      </w:r>
    </w:p>
    <w:p w14:paraId="3671A34C" w14:textId="7FA88881" w:rsidR="005547C3" w:rsidRDefault="005547C3" w:rsidP="005547C3">
      <w:pPr>
        <w:spacing w:after="0" w:line="240" w:lineRule="exact"/>
        <w:rPr>
          <w:rFonts w:cs="Calibri"/>
          <w:b/>
          <w:color w:val="808080"/>
        </w:rPr>
      </w:pPr>
      <w:r>
        <w:rPr>
          <w:rFonts w:cs="Calibri"/>
          <w:b/>
          <w:color w:val="808080"/>
        </w:rPr>
        <w:t>56 rue de Lille</w:t>
      </w:r>
    </w:p>
    <w:p w14:paraId="68E78F3D" w14:textId="3D9E6CA4" w:rsidR="005547C3" w:rsidRDefault="005547C3" w:rsidP="005547C3">
      <w:pPr>
        <w:spacing w:after="0" w:line="240" w:lineRule="exact"/>
        <w:rPr>
          <w:rFonts w:cs="Calibri"/>
          <w:b/>
          <w:color w:val="808080"/>
        </w:rPr>
      </w:pPr>
      <w:r>
        <w:rPr>
          <w:rFonts w:cs="Calibri"/>
          <w:b/>
          <w:color w:val="808080"/>
        </w:rPr>
        <w:t>75007 Paris</w:t>
      </w:r>
    </w:p>
    <w:p w14:paraId="431F0976" w14:textId="77777777" w:rsidR="00E2694A" w:rsidRDefault="00E2694A" w:rsidP="005547C3">
      <w:pPr>
        <w:spacing w:after="0" w:line="240" w:lineRule="exact"/>
        <w:rPr>
          <w:rFonts w:cs="Calibri"/>
          <w:b/>
          <w:color w:val="808080"/>
        </w:rPr>
      </w:pPr>
    </w:p>
    <w:p w14:paraId="539771B9" w14:textId="77777777" w:rsidR="00E2694A" w:rsidRDefault="00E2694A" w:rsidP="005547C3">
      <w:pPr>
        <w:spacing w:after="0" w:line="240" w:lineRule="exact"/>
        <w:rPr>
          <w:rFonts w:cs="Calibri"/>
          <w:b/>
          <w:color w:val="808080"/>
        </w:rPr>
      </w:pPr>
    </w:p>
    <w:p w14:paraId="40A77EDD" w14:textId="77777777" w:rsidR="00E2694A" w:rsidRDefault="00E2694A" w:rsidP="005547C3">
      <w:pPr>
        <w:spacing w:after="0" w:line="240" w:lineRule="exact"/>
        <w:rPr>
          <w:rFonts w:cs="Calibri"/>
          <w:b/>
          <w:color w:val="808080"/>
        </w:rPr>
      </w:pPr>
    </w:p>
    <w:p w14:paraId="3BB21C93" w14:textId="77777777" w:rsidR="00E2694A" w:rsidRDefault="00E2694A" w:rsidP="005547C3">
      <w:pPr>
        <w:spacing w:after="0" w:line="240" w:lineRule="exact"/>
        <w:rPr>
          <w:rFonts w:cs="Calibri"/>
          <w:b/>
          <w:color w:val="808080"/>
        </w:rPr>
      </w:pPr>
    </w:p>
    <w:p w14:paraId="6241FC82" w14:textId="77777777" w:rsidR="00E2694A" w:rsidRPr="007A697A" w:rsidRDefault="00E2694A" w:rsidP="005547C3">
      <w:pPr>
        <w:spacing w:after="0" w:line="240" w:lineRule="exact"/>
        <w:rPr>
          <w:rFonts w:cs="Calibri"/>
        </w:rPr>
      </w:pPr>
    </w:p>
    <w:tbl>
      <w:tblPr>
        <w:tblW w:w="0" w:type="auto"/>
        <w:tblInd w:w="20" w:type="dxa"/>
        <w:tblLayout w:type="fixed"/>
        <w:tblLook w:val="04A0" w:firstRow="1" w:lastRow="0" w:firstColumn="1" w:lastColumn="0" w:noHBand="0" w:noVBand="1"/>
      </w:tblPr>
      <w:tblGrid>
        <w:gridCol w:w="9620"/>
      </w:tblGrid>
      <w:tr w:rsidR="009A3773" w:rsidRPr="00F46D86" w14:paraId="0FF6441B" w14:textId="77777777" w:rsidTr="00A00510">
        <w:tc>
          <w:tcPr>
            <w:tcW w:w="9620" w:type="dxa"/>
            <w:shd w:val="clear" w:color="666553" w:fill="666553"/>
            <w:tcMar>
              <w:top w:w="40" w:type="dxa"/>
              <w:left w:w="0" w:type="dxa"/>
              <w:bottom w:w="0" w:type="dxa"/>
              <w:right w:w="0" w:type="dxa"/>
            </w:tcMar>
            <w:vAlign w:val="center"/>
          </w:tcPr>
          <w:p w14:paraId="4FF40643" w14:textId="77777777" w:rsidR="009A3773" w:rsidRPr="00F46D86" w:rsidRDefault="009A3773" w:rsidP="00A00510">
            <w:pPr>
              <w:jc w:val="center"/>
              <w:rPr>
                <w:rFonts w:ascii="Calibri" w:eastAsia="Trebuchet MS" w:hAnsi="Calibri" w:cs="Calibri"/>
                <w:b/>
                <w:color w:val="FFFFFF"/>
              </w:rPr>
            </w:pPr>
          </w:p>
          <w:p w14:paraId="5FA11D1E" w14:textId="544B5BF4" w:rsidR="009A3773" w:rsidRDefault="009A3773" w:rsidP="009A3773">
            <w:pPr>
              <w:jc w:val="center"/>
              <w:rPr>
                <w:rFonts w:ascii="Calibri" w:eastAsia="Trebuchet MS" w:hAnsi="Calibri" w:cs="Calibri"/>
                <w:b/>
                <w:color w:val="FFFFFF"/>
                <w:sz w:val="44"/>
                <w:szCs w:val="44"/>
              </w:rPr>
            </w:pPr>
            <w:r>
              <w:rPr>
                <w:rFonts w:ascii="Calibri" w:eastAsia="Trebuchet MS" w:hAnsi="Calibri" w:cs="Calibri"/>
                <w:b/>
                <w:color w:val="FFFFFF"/>
                <w:sz w:val="44"/>
                <w:szCs w:val="44"/>
              </w:rPr>
              <w:t>QUESTIONNAIRE METHODOLOG</w:t>
            </w:r>
            <w:r w:rsidR="00E2694A">
              <w:rPr>
                <w:rFonts w:ascii="Calibri" w:eastAsia="Trebuchet MS" w:hAnsi="Calibri" w:cs="Calibri"/>
                <w:b/>
                <w:color w:val="FFFFFF"/>
                <w:sz w:val="44"/>
                <w:szCs w:val="44"/>
              </w:rPr>
              <w:t>IQU</w:t>
            </w:r>
            <w:r>
              <w:rPr>
                <w:rFonts w:ascii="Calibri" w:eastAsia="Trebuchet MS" w:hAnsi="Calibri" w:cs="Calibri"/>
                <w:b/>
                <w:color w:val="FFFFFF"/>
                <w:sz w:val="44"/>
                <w:szCs w:val="44"/>
              </w:rPr>
              <w:t xml:space="preserve">E ET </w:t>
            </w:r>
            <w:r>
              <w:rPr>
                <w:rFonts w:ascii="Calibri" w:eastAsia="Trebuchet MS" w:hAnsi="Calibri" w:cs="Calibri"/>
                <w:b/>
                <w:color w:val="FFFFFF"/>
                <w:sz w:val="44"/>
                <w:szCs w:val="44"/>
              </w:rPr>
              <w:t xml:space="preserve">TECHNIQUE </w:t>
            </w:r>
          </w:p>
          <w:p w14:paraId="30322D07" w14:textId="77777777" w:rsidR="009A3773" w:rsidRPr="00F46D86" w:rsidRDefault="009A3773" w:rsidP="00E2694A">
            <w:pPr>
              <w:jc w:val="center"/>
              <w:rPr>
                <w:rFonts w:ascii="Calibri" w:eastAsia="Trebuchet MS" w:hAnsi="Calibri" w:cs="Calibri"/>
                <w:b/>
                <w:color w:val="FFFFFF"/>
              </w:rPr>
            </w:pPr>
          </w:p>
        </w:tc>
      </w:tr>
    </w:tbl>
    <w:p w14:paraId="759F7C1F" w14:textId="77777777" w:rsidR="009A3773" w:rsidRPr="00A05DD9" w:rsidRDefault="009A3773" w:rsidP="009A3773">
      <w:pPr>
        <w:spacing w:line="240" w:lineRule="exact"/>
        <w:rPr>
          <w:rFonts w:ascii="Calibri" w:hAnsi="Calibri" w:cs="Calibri"/>
          <w:szCs w:val="20"/>
        </w:rPr>
      </w:pPr>
    </w:p>
    <w:p w14:paraId="26FBB02C" w14:textId="77777777" w:rsidR="00E2694A" w:rsidRDefault="00E2694A" w:rsidP="009A3773">
      <w:pPr>
        <w:spacing w:before="40"/>
        <w:ind w:left="20" w:right="20"/>
        <w:jc w:val="center"/>
        <w:rPr>
          <w:rFonts w:ascii="Calibri" w:eastAsia="Trebuchet MS" w:hAnsi="Calibri" w:cs="Calibri"/>
          <w:b/>
          <w:color w:val="000000"/>
          <w:sz w:val="32"/>
          <w:szCs w:val="32"/>
        </w:rPr>
      </w:pPr>
    </w:p>
    <w:p w14:paraId="0269B9EF" w14:textId="1880F9CB" w:rsidR="009A3773" w:rsidRPr="00641734" w:rsidRDefault="009A3773" w:rsidP="009A3773">
      <w:pPr>
        <w:spacing w:before="40"/>
        <w:ind w:left="20" w:right="20"/>
        <w:jc w:val="center"/>
        <w:rPr>
          <w:rFonts w:ascii="Calibri" w:eastAsia="Trebuchet MS" w:hAnsi="Calibri" w:cs="Calibri"/>
          <w:b/>
          <w:color w:val="000000"/>
          <w:sz w:val="32"/>
          <w:szCs w:val="32"/>
        </w:rPr>
      </w:pPr>
      <w:r w:rsidRPr="00CC27A4">
        <w:rPr>
          <w:rFonts w:ascii="Calibri" w:eastAsia="Trebuchet MS" w:hAnsi="Calibri" w:cs="Calibri"/>
          <w:b/>
          <w:color w:val="000000"/>
          <w:sz w:val="32"/>
          <w:szCs w:val="32"/>
        </w:rPr>
        <w:t>ACCORD-CADRE 20255</w:t>
      </w:r>
      <w:r>
        <w:rPr>
          <w:rFonts w:ascii="Calibri" w:eastAsia="Trebuchet MS" w:hAnsi="Calibri" w:cs="Calibri"/>
          <w:b/>
          <w:color w:val="000000"/>
          <w:sz w:val="32"/>
          <w:szCs w:val="32"/>
        </w:rPr>
        <w:t>266</w:t>
      </w:r>
    </w:p>
    <w:p w14:paraId="7710D70F" w14:textId="77777777" w:rsidR="00642EB4" w:rsidRPr="00642EB4" w:rsidRDefault="00642EB4" w:rsidP="00642EB4">
      <w:r w:rsidRPr="00642EB4">
        <w:rPr>
          <w:b/>
          <w:bCs/>
        </w:rPr>
        <w:t> </w:t>
      </w:r>
    </w:p>
    <w:p w14:paraId="195BDFF2" w14:textId="05114A08" w:rsidR="00642EB4" w:rsidRPr="00642EB4" w:rsidRDefault="00642EB4" w:rsidP="00642EB4"/>
    <w:p w14:paraId="125D10ED" w14:textId="77777777" w:rsidR="00E2694A" w:rsidRDefault="00642EB4" w:rsidP="00E2694A">
      <w:pPr>
        <w:jc w:val="both"/>
        <w:rPr>
          <w:sz w:val="24"/>
          <w:szCs w:val="24"/>
        </w:rPr>
      </w:pPr>
      <w:r w:rsidRPr="00E2694A">
        <w:rPr>
          <w:b/>
          <w:bCs/>
          <w:sz w:val="24"/>
          <w:szCs w:val="24"/>
        </w:rPr>
        <w:t>NB : L’ensemble des réponses à la prestation est réputé comme étant inclus dans le cadre du marché. À défaut, le spécifier et décliner le périmètre. Par ailleurs, dans le cadre de vos réponses, merci de respecter la numérotation des questions et annexes.</w:t>
      </w:r>
    </w:p>
    <w:tbl>
      <w:tblPr>
        <w:tblpPr w:leftFromText="141" w:rightFromText="141" w:vertAnchor="text" w:horzAnchor="margin" w:tblpY="317"/>
        <w:tblW w:w="9822"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00" w:firstRow="0" w:lastRow="0" w:firstColumn="0" w:lastColumn="0" w:noHBand="0" w:noVBand="1"/>
      </w:tblPr>
      <w:tblGrid>
        <w:gridCol w:w="3416"/>
        <w:gridCol w:w="6406"/>
      </w:tblGrid>
      <w:tr w:rsidR="00E2694A" w:rsidRPr="00634D2B" w14:paraId="301954AD" w14:textId="77777777" w:rsidTr="00E2694A">
        <w:trPr>
          <w:trHeight w:val="975"/>
        </w:trPr>
        <w:tc>
          <w:tcPr>
            <w:tcW w:w="3416" w:type="dxa"/>
            <w:shd w:val="clear" w:color="auto" w:fill="F2F2F2"/>
            <w:vAlign w:val="center"/>
            <w:hideMark/>
          </w:tcPr>
          <w:p w14:paraId="120624AA" w14:textId="77777777" w:rsidR="00E2694A" w:rsidRPr="00567C99" w:rsidRDefault="00E2694A" w:rsidP="00E2694A">
            <w:pPr>
              <w:spacing w:after="0" w:line="100" w:lineRule="atLeast"/>
              <w:rPr>
                <w:rFonts w:ascii="Calibri" w:hAnsi="Calibri" w:cs="Calibri"/>
                <w:b/>
                <w:sz w:val="28"/>
                <w:szCs w:val="28"/>
                <w:lang w:eastAsia="fr-FR"/>
              </w:rPr>
            </w:pPr>
            <w:r w:rsidRPr="00634D2B">
              <w:rPr>
                <w:rFonts w:ascii="Calibri" w:hAnsi="Calibri" w:cs="Calibri"/>
                <w:b/>
                <w:sz w:val="28"/>
                <w:szCs w:val="28"/>
                <w:lang w:eastAsia="fr-FR"/>
              </w:rPr>
              <w:t>Nom du soumissionnaire</w:t>
            </w:r>
          </w:p>
        </w:tc>
        <w:tc>
          <w:tcPr>
            <w:tcW w:w="6406" w:type="dxa"/>
            <w:shd w:val="clear" w:color="auto" w:fill="F2F2F2"/>
            <w:vAlign w:val="center"/>
            <w:hideMark/>
          </w:tcPr>
          <w:p w14:paraId="10B94F06" w14:textId="77777777" w:rsidR="00E2694A" w:rsidRPr="00567C99" w:rsidRDefault="00E2694A" w:rsidP="00E2694A">
            <w:pPr>
              <w:spacing w:after="0" w:line="100" w:lineRule="atLeast"/>
              <w:rPr>
                <w:rFonts w:ascii="Calibri" w:hAnsi="Calibri" w:cs="Calibri"/>
                <w:b/>
                <w:sz w:val="28"/>
                <w:szCs w:val="28"/>
                <w:lang w:eastAsia="fr-FR"/>
              </w:rPr>
            </w:pPr>
          </w:p>
        </w:tc>
      </w:tr>
      <w:tr w:rsidR="00E2694A" w:rsidRPr="00634D2B" w14:paraId="79EC8093" w14:textId="77777777" w:rsidTr="00E2694A">
        <w:trPr>
          <w:trHeight w:val="975"/>
        </w:trPr>
        <w:tc>
          <w:tcPr>
            <w:tcW w:w="3416" w:type="dxa"/>
            <w:shd w:val="clear" w:color="auto" w:fill="auto"/>
            <w:vAlign w:val="center"/>
            <w:hideMark/>
          </w:tcPr>
          <w:p w14:paraId="56D22CDD" w14:textId="77777777" w:rsidR="00E2694A" w:rsidRPr="00567C99" w:rsidRDefault="00E2694A" w:rsidP="00E2694A">
            <w:pPr>
              <w:spacing w:after="0" w:line="100" w:lineRule="atLeast"/>
              <w:rPr>
                <w:rFonts w:ascii="Calibri" w:hAnsi="Calibri" w:cs="Calibri"/>
                <w:b/>
                <w:sz w:val="28"/>
                <w:szCs w:val="28"/>
                <w:lang w:eastAsia="fr-FR"/>
              </w:rPr>
            </w:pPr>
            <w:r>
              <w:rPr>
                <w:rFonts w:ascii="Calibri" w:hAnsi="Calibri" w:cs="Calibri"/>
                <w:b/>
                <w:sz w:val="28"/>
                <w:szCs w:val="28"/>
                <w:lang w:eastAsia="fr-FR"/>
              </w:rPr>
              <w:t>Nom interlocuteur dédié</w:t>
            </w:r>
          </w:p>
        </w:tc>
        <w:tc>
          <w:tcPr>
            <w:tcW w:w="6406" w:type="dxa"/>
            <w:shd w:val="clear" w:color="auto" w:fill="auto"/>
            <w:vAlign w:val="center"/>
            <w:hideMark/>
          </w:tcPr>
          <w:p w14:paraId="58100714" w14:textId="77777777" w:rsidR="00E2694A" w:rsidRPr="00567C99" w:rsidRDefault="00E2694A" w:rsidP="00E2694A">
            <w:pPr>
              <w:spacing w:after="0" w:line="100" w:lineRule="atLeast"/>
              <w:rPr>
                <w:rFonts w:ascii="Calibri" w:hAnsi="Calibri" w:cs="Calibri"/>
                <w:b/>
                <w:sz w:val="28"/>
                <w:szCs w:val="28"/>
                <w:lang w:eastAsia="fr-FR"/>
              </w:rPr>
            </w:pPr>
          </w:p>
        </w:tc>
      </w:tr>
      <w:tr w:rsidR="00E2694A" w:rsidRPr="00634D2B" w14:paraId="118E14ED" w14:textId="77777777" w:rsidTr="00E2694A">
        <w:trPr>
          <w:trHeight w:val="975"/>
        </w:trPr>
        <w:tc>
          <w:tcPr>
            <w:tcW w:w="3416" w:type="dxa"/>
            <w:shd w:val="clear" w:color="auto" w:fill="F2F2F2"/>
            <w:vAlign w:val="center"/>
            <w:hideMark/>
          </w:tcPr>
          <w:p w14:paraId="010D8057" w14:textId="77777777" w:rsidR="00E2694A" w:rsidRPr="00567C99" w:rsidRDefault="00E2694A" w:rsidP="00E2694A">
            <w:pPr>
              <w:spacing w:after="0" w:line="100" w:lineRule="atLeast"/>
              <w:rPr>
                <w:rFonts w:ascii="Calibri" w:hAnsi="Calibri" w:cs="Calibri"/>
                <w:b/>
                <w:sz w:val="28"/>
                <w:szCs w:val="28"/>
                <w:lang w:eastAsia="fr-FR"/>
              </w:rPr>
            </w:pPr>
            <w:r w:rsidRPr="00634D2B">
              <w:rPr>
                <w:rFonts w:ascii="Calibri" w:hAnsi="Calibri" w:cs="Calibri"/>
                <w:b/>
                <w:sz w:val="28"/>
                <w:szCs w:val="28"/>
                <w:lang w:eastAsia="fr-FR"/>
              </w:rPr>
              <w:t>Contact (mail)</w:t>
            </w:r>
          </w:p>
        </w:tc>
        <w:tc>
          <w:tcPr>
            <w:tcW w:w="6406" w:type="dxa"/>
            <w:shd w:val="clear" w:color="auto" w:fill="F2F2F2"/>
            <w:vAlign w:val="center"/>
            <w:hideMark/>
          </w:tcPr>
          <w:p w14:paraId="7E0143AC" w14:textId="77777777" w:rsidR="00E2694A" w:rsidRPr="00567C99" w:rsidRDefault="00E2694A" w:rsidP="00E2694A">
            <w:pPr>
              <w:spacing w:after="0" w:line="100" w:lineRule="atLeast"/>
              <w:rPr>
                <w:rFonts w:ascii="Calibri" w:hAnsi="Calibri" w:cs="Calibri"/>
                <w:b/>
                <w:sz w:val="28"/>
                <w:szCs w:val="28"/>
                <w:lang w:eastAsia="fr-FR"/>
              </w:rPr>
            </w:pPr>
          </w:p>
        </w:tc>
      </w:tr>
    </w:tbl>
    <w:p w14:paraId="348FBA1E" w14:textId="12C57548" w:rsidR="00E2694A" w:rsidRDefault="00E2694A">
      <w:pPr>
        <w:rPr>
          <w:sz w:val="24"/>
          <w:szCs w:val="24"/>
        </w:rPr>
      </w:pPr>
      <w:r>
        <w:rPr>
          <w:sz w:val="24"/>
          <w:szCs w:val="24"/>
        </w:rPr>
        <w:br w:type="page"/>
      </w:r>
    </w:p>
    <w:p w14:paraId="117604C2" w14:textId="0624D57A" w:rsidR="00F95352" w:rsidRPr="00F95352" w:rsidRDefault="00642EB4" w:rsidP="00E2694A">
      <w:pPr>
        <w:jc w:val="both"/>
      </w:pPr>
      <w:r w:rsidRPr="00642EB4">
        <w:t> </w:t>
      </w:r>
    </w:p>
    <w:p w14:paraId="38DECA98" w14:textId="77777777" w:rsidR="00642EB4" w:rsidRPr="00642EB4" w:rsidRDefault="00642EB4" w:rsidP="00E2694A">
      <w:pPr>
        <w:pStyle w:val="Paragraphedeliste"/>
        <w:numPr>
          <w:ilvl w:val="0"/>
          <w:numId w:val="4"/>
        </w:numPr>
        <w:jc w:val="both"/>
      </w:pPr>
      <w:r w:rsidRPr="00DA00B7">
        <w:rPr>
          <w:b/>
          <w:bCs/>
          <w:u w:val="single"/>
        </w:rPr>
        <w:t>Organisation de la prestation, méthodologie d’exécution et relations avec les tiers</w:t>
      </w:r>
    </w:p>
    <w:p w14:paraId="7E878C22" w14:textId="4412FAE2" w:rsidR="00642EB4" w:rsidRPr="00642EB4" w:rsidRDefault="00642EB4" w:rsidP="00E2694A">
      <w:pPr>
        <w:jc w:val="both"/>
      </w:pPr>
      <w:r w:rsidRPr="00642EB4">
        <w:t> </w:t>
      </w:r>
    </w:p>
    <w:p w14:paraId="3117FC46" w14:textId="77777777" w:rsidR="00642EB4" w:rsidRPr="00642EB4" w:rsidRDefault="00642EB4" w:rsidP="00E2694A">
      <w:pPr>
        <w:jc w:val="both"/>
        <w:rPr>
          <w:u w:val="single"/>
        </w:rPr>
      </w:pPr>
      <w:r w:rsidRPr="00642EB4">
        <w:rPr>
          <w:b/>
          <w:bCs/>
          <w:u w:val="single"/>
        </w:rPr>
        <w:t>Organisation de la prestation :</w:t>
      </w:r>
    </w:p>
    <w:p w14:paraId="0035D017" w14:textId="77777777" w:rsidR="00642EB4" w:rsidRPr="00642EB4" w:rsidRDefault="00642EB4" w:rsidP="00E2694A">
      <w:pPr>
        <w:jc w:val="both"/>
      </w:pPr>
      <w:r w:rsidRPr="00642EB4">
        <w:t> </w:t>
      </w:r>
    </w:p>
    <w:p w14:paraId="2B7CC0D9" w14:textId="77777777" w:rsidR="00642EB4" w:rsidRPr="00642EB4" w:rsidRDefault="00642EB4" w:rsidP="00E2694A">
      <w:pPr>
        <w:numPr>
          <w:ilvl w:val="0"/>
          <w:numId w:val="2"/>
        </w:numPr>
        <w:spacing w:line="240" w:lineRule="auto"/>
        <w:jc w:val="both"/>
      </w:pPr>
      <w:r w:rsidRPr="00642EB4">
        <w:t xml:space="preserve">Présenter brièvement l’organisation de la prestation dans votre établissement et au sein de votre groupe. </w:t>
      </w:r>
    </w:p>
    <w:p w14:paraId="6BFF0B0A" w14:textId="379BB2C1" w:rsidR="00642EB4" w:rsidRPr="00642EB4" w:rsidRDefault="00642EB4" w:rsidP="00E2694A">
      <w:pPr>
        <w:spacing w:line="240" w:lineRule="auto"/>
        <w:ind w:firstLine="45"/>
        <w:jc w:val="both"/>
      </w:pPr>
    </w:p>
    <w:p w14:paraId="32576E6D" w14:textId="79637918" w:rsidR="00642EB4" w:rsidRPr="00642EB4" w:rsidRDefault="00642EB4" w:rsidP="00E2694A">
      <w:pPr>
        <w:numPr>
          <w:ilvl w:val="0"/>
          <w:numId w:val="2"/>
        </w:numPr>
        <w:spacing w:line="240" w:lineRule="auto"/>
        <w:jc w:val="both"/>
      </w:pPr>
      <w:r w:rsidRPr="00642EB4">
        <w:t>Faites-vous l'objet d'une transformation qui modifierai à court, ou moyen terme (moins de 2 ans) projet, sous forme d'une prise de participation, fusion, absorption …</w:t>
      </w:r>
      <w:r w:rsidR="007C1AED">
        <w:t xml:space="preserve"> </w:t>
      </w:r>
      <w:r w:rsidRPr="00642EB4">
        <w:t>? Si oui avec qui ?</w:t>
      </w:r>
    </w:p>
    <w:p w14:paraId="5F3425BC" w14:textId="6B2574E5" w:rsidR="00642EB4" w:rsidRPr="00642EB4" w:rsidRDefault="00642EB4" w:rsidP="00E2694A">
      <w:pPr>
        <w:spacing w:line="240" w:lineRule="auto"/>
        <w:ind w:firstLine="45"/>
        <w:jc w:val="both"/>
      </w:pPr>
    </w:p>
    <w:p w14:paraId="6E988AD7" w14:textId="77777777" w:rsidR="00642EB4" w:rsidRPr="00642EB4" w:rsidRDefault="00642EB4" w:rsidP="00E2694A">
      <w:pPr>
        <w:numPr>
          <w:ilvl w:val="0"/>
          <w:numId w:val="2"/>
        </w:numPr>
        <w:spacing w:line="240" w:lineRule="auto"/>
        <w:jc w:val="both"/>
      </w:pPr>
      <w:r w:rsidRPr="00642EB4">
        <w:t xml:space="preserve">Présenter l’organisation fonctionnelle et hiérarchique des équipes en charge de la prestation et leur localisation. Fournir en </w:t>
      </w:r>
      <w:r w:rsidRPr="00642EB4">
        <w:rPr>
          <w:b/>
          <w:bCs/>
        </w:rPr>
        <w:t>annexe 1</w:t>
      </w:r>
      <w:r w:rsidRPr="00642EB4">
        <w:t xml:space="preserve"> un organigramme fonctionnel et hiérarchique  </w:t>
      </w:r>
    </w:p>
    <w:p w14:paraId="6D13495F" w14:textId="17026CC8" w:rsidR="00642EB4" w:rsidRPr="00642EB4" w:rsidRDefault="00642EB4" w:rsidP="00E2694A">
      <w:pPr>
        <w:spacing w:line="240" w:lineRule="auto"/>
        <w:ind w:firstLine="45"/>
        <w:jc w:val="both"/>
      </w:pPr>
    </w:p>
    <w:p w14:paraId="17F2B7AD" w14:textId="77777777" w:rsidR="00642EB4" w:rsidRPr="00642EB4" w:rsidRDefault="00642EB4" w:rsidP="00E2694A">
      <w:pPr>
        <w:numPr>
          <w:ilvl w:val="0"/>
          <w:numId w:val="2"/>
        </w:numPr>
        <w:spacing w:line="240" w:lineRule="auto"/>
        <w:jc w:val="both"/>
      </w:pPr>
      <w:r w:rsidRPr="00642EB4">
        <w:lastRenderedPageBreak/>
        <w:t xml:space="preserve">Présenter les équipes de supervision et les équipes opérationnelles en charge de la prestation, leur nombre, leur ancienneté moyenne ainsi que les renouvellements au cours des trois dernières années. </w:t>
      </w:r>
    </w:p>
    <w:p w14:paraId="557D2C8E" w14:textId="5313E43C" w:rsidR="00642EB4" w:rsidRPr="00642EB4" w:rsidRDefault="00642EB4" w:rsidP="00E2694A">
      <w:pPr>
        <w:spacing w:line="240" w:lineRule="auto"/>
        <w:ind w:firstLine="45"/>
        <w:jc w:val="both"/>
      </w:pPr>
    </w:p>
    <w:p w14:paraId="3E233314" w14:textId="77777777" w:rsidR="00642EB4" w:rsidRPr="00642EB4" w:rsidRDefault="00642EB4" w:rsidP="00E2694A">
      <w:pPr>
        <w:numPr>
          <w:ilvl w:val="0"/>
          <w:numId w:val="2"/>
        </w:numPr>
        <w:spacing w:line="240" w:lineRule="auto"/>
        <w:jc w:val="both"/>
      </w:pPr>
      <w:r w:rsidRPr="00642EB4">
        <w:t>Comment seront réparties les différents OPC au sein de votre organisation ? Par SDG et/ou par classe d'actif ? Est-il envisageable de réunir l'ensemble de nos fonds au sein d'une même équipe de suivi ?</w:t>
      </w:r>
    </w:p>
    <w:p w14:paraId="676B6AE4" w14:textId="3D27B8C0" w:rsidR="00642EB4" w:rsidRPr="00642EB4" w:rsidRDefault="00642EB4" w:rsidP="00E2694A">
      <w:pPr>
        <w:spacing w:line="240" w:lineRule="auto"/>
        <w:ind w:firstLine="45"/>
        <w:jc w:val="both"/>
      </w:pPr>
    </w:p>
    <w:p w14:paraId="1EF0AADC" w14:textId="77777777" w:rsidR="00642EB4" w:rsidRDefault="00642EB4" w:rsidP="00E2694A">
      <w:pPr>
        <w:numPr>
          <w:ilvl w:val="0"/>
          <w:numId w:val="2"/>
        </w:numPr>
        <w:spacing w:line="240" w:lineRule="auto"/>
        <w:jc w:val="both"/>
      </w:pPr>
      <w:r w:rsidRPr="00642EB4">
        <w:t xml:space="preserve">Indiquer si votre organisation a fait l’objet de certification de ses processus au cours des trois dernières années. </w:t>
      </w:r>
    </w:p>
    <w:p w14:paraId="660DD13F" w14:textId="77777777" w:rsidR="00642EB4" w:rsidRDefault="00642EB4" w:rsidP="00E2694A">
      <w:pPr>
        <w:spacing w:line="240" w:lineRule="auto"/>
        <w:ind w:left="720"/>
        <w:jc w:val="both"/>
      </w:pPr>
    </w:p>
    <w:p w14:paraId="784A5AA7" w14:textId="77777777" w:rsidR="00642EB4" w:rsidRDefault="00642EB4" w:rsidP="00E2694A">
      <w:pPr>
        <w:pStyle w:val="Paragraphedeliste"/>
        <w:numPr>
          <w:ilvl w:val="0"/>
          <w:numId w:val="2"/>
        </w:numPr>
        <w:spacing w:line="240" w:lineRule="auto"/>
        <w:jc w:val="both"/>
      </w:pPr>
      <w:r w:rsidRPr="00642EB4">
        <w:t xml:space="preserve">Possédez-vous une plateforme unique à destination de vos clients pour l'ensemble des activités en temps réel ? </w:t>
      </w:r>
    </w:p>
    <w:p w14:paraId="1613FB18" w14:textId="77777777" w:rsidR="00642EB4" w:rsidRDefault="00642EB4" w:rsidP="00E2694A">
      <w:pPr>
        <w:pStyle w:val="Paragraphedeliste"/>
        <w:spacing w:line="240" w:lineRule="auto"/>
        <w:jc w:val="both"/>
      </w:pPr>
    </w:p>
    <w:p w14:paraId="1B4F0E4E" w14:textId="77777777" w:rsidR="00642EB4" w:rsidRDefault="00642EB4" w:rsidP="00E2694A">
      <w:pPr>
        <w:pStyle w:val="Paragraphedeliste"/>
        <w:spacing w:line="240" w:lineRule="auto"/>
        <w:jc w:val="both"/>
      </w:pPr>
    </w:p>
    <w:p w14:paraId="13895154" w14:textId="5784C38E" w:rsidR="00642EB4" w:rsidRDefault="00642EB4" w:rsidP="00E2694A">
      <w:pPr>
        <w:pStyle w:val="Paragraphedeliste"/>
        <w:numPr>
          <w:ilvl w:val="0"/>
          <w:numId w:val="2"/>
        </w:numPr>
        <w:spacing w:line="240" w:lineRule="auto"/>
        <w:jc w:val="both"/>
      </w:pPr>
      <w:r w:rsidRPr="00642EB4">
        <w:t>Disposez-vous d'un contrat de service gestion comptable et KPI (Service Level Agreement) ? Si oui, dans quelle mesure s'applique-t-il au client ? Fournir en annexe le SLA + KPI</w:t>
      </w:r>
    </w:p>
    <w:p w14:paraId="3A630F81" w14:textId="77777777" w:rsidR="00642EB4" w:rsidRDefault="00642EB4" w:rsidP="00E2694A">
      <w:pPr>
        <w:pStyle w:val="Paragraphedeliste"/>
        <w:spacing w:line="240" w:lineRule="auto"/>
        <w:jc w:val="both"/>
      </w:pPr>
    </w:p>
    <w:p w14:paraId="29105916" w14:textId="77777777" w:rsidR="00E2694A" w:rsidRDefault="00E2694A" w:rsidP="00E2694A">
      <w:pPr>
        <w:pStyle w:val="Paragraphedeliste"/>
        <w:spacing w:line="240" w:lineRule="auto"/>
        <w:jc w:val="both"/>
      </w:pPr>
    </w:p>
    <w:p w14:paraId="09920BE5" w14:textId="77777777" w:rsidR="00E2694A" w:rsidRDefault="00E2694A" w:rsidP="00E2694A">
      <w:pPr>
        <w:pStyle w:val="Paragraphedeliste"/>
        <w:spacing w:line="240" w:lineRule="auto"/>
        <w:jc w:val="both"/>
      </w:pPr>
    </w:p>
    <w:p w14:paraId="004C0C6B" w14:textId="77777777" w:rsidR="00E2694A" w:rsidRDefault="00E2694A" w:rsidP="00E2694A">
      <w:pPr>
        <w:pStyle w:val="Paragraphedeliste"/>
        <w:spacing w:line="240" w:lineRule="auto"/>
        <w:jc w:val="both"/>
      </w:pPr>
    </w:p>
    <w:p w14:paraId="0CFE2044" w14:textId="77777777" w:rsidR="00E2694A" w:rsidRPr="00642EB4" w:rsidRDefault="00E2694A" w:rsidP="00E2694A">
      <w:pPr>
        <w:pStyle w:val="Paragraphedeliste"/>
        <w:spacing w:line="240" w:lineRule="auto"/>
        <w:jc w:val="both"/>
      </w:pPr>
    </w:p>
    <w:p w14:paraId="1601C6E1" w14:textId="37E76741" w:rsidR="00642EB4" w:rsidRPr="00642EB4" w:rsidRDefault="00642EB4" w:rsidP="00E2694A">
      <w:pPr>
        <w:ind w:firstLine="45"/>
        <w:jc w:val="both"/>
      </w:pPr>
    </w:p>
    <w:p w14:paraId="5D376487" w14:textId="6E1068A8" w:rsidR="00642EB4" w:rsidRPr="00103352" w:rsidRDefault="00642EB4" w:rsidP="00E2694A">
      <w:pPr>
        <w:pStyle w:val="Paragraphedeliste"/>
        <w:jc w:val="both"/>
        <w:rPr>
          <w:u w:val="single"/>
        </w:rPr>
      </w:pPr>
      <w:r w:rsidRPr="00103352">
        <w:rPr>
          <w:b/>
          <w:bCs/>
          <w:u w:val="single"/>
        </w:rPr>
        <w:t>Organisation et système d’information (SI) :</w:t>
      </w:r>
    </w:p>
    <w:p w14:paraId="31187120" w14:textId="6CFB548E" w:rsidR="00642EB4" w:rsidRPr="00642EB4" w:rsidRDefault="00642EB4" w:rsidP="00E2694A">
      <w:pPr>
        <w:ind w:firstLine="45"/>
        <w:jc w:val="both"/>
      </w:pPr>
    </w:p>
    <w:p w14:paraId="11B8A98D" w14:textId="402F0E77" w:rsidR="00642EB4" w:rsidRDefault="00642EB4" w:rsidP="00E2694A">
      <w:pPr>
        <w:pStyle w:val="Paragraphedeliste"/>
        <w:numPr>
          <w:ilvl w:val="0"/>
          <w:numId w:val="2"/>
        </w:numPr>
        <w:spacing w:after="240" w:line="240" w:lineRule="auto"/>
        <w:jc w:val="both"/>
      </w:pPr>
      <w:r w:rsidRPr="00642EB4">
        <w:t xml:space="preserve">Présenter l'architecture du SI, nature des outils utilisés (développements internes, progiciels), localisation des serveurs. Fournir en </w:t>
      </w:r>
      <w:r w:rsidRPr="007C1AED">
        <w:rPr>
          <w:b/>
          <w:bCs/>
        </w:rPr>
        <w:t xml:space="preserve">Annexe </w:t>
      </w:r>
      <w:r w:rsidR="007C1AED" w:rsidRPr="007C1AED">
        <w:rPr>
          <w:b/>
          <w:bCs/>
        </w:rPr>
        <w:t>2</w:t>
      </w:r>
      <w:r w:rsidRPr="00642EB4">
        <w:t xml:space="preserve"> </w:t>
      </w:r>
      <w:r w:rsidR="007C1AED">
        <w:t>un</w:t>
      </w:r>
      <w:r w:rsidRPr="00642EB4">
        <w:t xml:space="preserve"> schéma </w:t>
      </w:r>
      <w:r w:rsidR="007C1AED">
        <w:t>d’</w:t>
      </w:r>
      <w:r w:rsidRPr="00642EB4">
        <w:t>architecture du SI</w:t>
      </w:r>
    </w:p>
    <w:p w14:paraId="7B86509D" w14:textId="77777777" w:rsidR="008F5165" w:rsidRPr="00642EB4" w:rsidRDefault="008F5165" w:rsidP="00E2694A">
      <w:pPr>
        <w:pStyle w:val="Paragraphedeliste"/>
        <w:spacing w:after="240" w:line="240" w:lineRule="auto"/>
        <w:ind w:left="714"/>
        <w:jc w:val="both"/>
      </w:pPr>
    </w:p>
    <w:p w14:paraId="52A84E51" w14:textId="66F37966" w:rsidR="00642EB4" w:rsidRPr="00642EB4" w:rsidRDefault="00642EB4" w:rsidP="00E2694A">
      <w:pPr>
        <w:pStyle w:val="Paragraphedeliste"/>
        <w:numPr>
          <w:ilvl w:val="0"/>
          <w:numId w:val="2"/>
        </w:numPr>
        <w:spacing w:after="240" w:line="240" w:lineRule="auto"/>
        <w:jc w:val="both"/>
      </w:pPr>
      <w:r w:rsidRPr="00642EB4">
        <w:t>Décrire les prérequis techniques pour le portail web mis à disposition du client (Navigateurs supportés, technologies Javascript / ActiveX, types de certificats, accessibilité et disponibilités, modalités et durée d'archivage, montée de version / évolutions, …)</w:t>
      </w:r>
    </w:p>
    <w:p w14:paraId="058D85AF" w14:textId="00E7B277" w:rsidR="00642EB4" w:rsidRPr="00642EB4" w:rsidRDefault="00642EB4" w:rsidP="00E2694A">
      <w:pPr>
        <w:ind w:firstLine="90"/>
        <w:jc w:val="both"/>
      </w:pPr>
    </w:p>
    <w:p w14:paraId="214E4B17" w14:textId="77777777" w:rsidR="00642EB4" w:rsidRPr="00103352" w:rsidRDefault="00642EB4" w:rsidP="00E2694A">
      <w:pPr>
        <w:pStyle w:val="Paragraphedeliste"/>
        <w:jc w:val="both"/>
        <w:rPr>
          <w:u w:val="single"/>
        </w:rPr>
      </w:pPr>
      <w:r w:rsidRPr="00103352">
        <w:rPr>
          <w:b/>
          <w:bCs/>
          <w:u w:val="single"/>
        </w:rPr>
        <w:t>Méthodologie d’exécution :</w:t>
      </w:r>
    </w:p>
    <w:p w14:paraId="53A373E4" w14:textId="303BCEC1" w:rsidR="00642EB4" w:rsidRPr="00642EB4" w:rsidRDefault="00642EB4" w:rsidP="00E2694A">
      <w:pPr>
        <w:ind w:firstLine="45"/>
        <w:jc w:val="both"/>
      </w:pPr>
    </w:p>
    <w:p w14:paraId="0B3B7E73" w14:textId="77777777" w:rsidR="00642EB4" w:rsidRDefault="00642EB4" w:rsidP="00E2694A">
      <w:pPr>
        <w:pStyle w:val="Paragraphedeliste"/>
        <w:numPr>
          <w:ilvl w:val="0"/>
          <w:numId w:val="2"/>
        </w:numPr>
        <w:jc w:val="both"/>
      </w:pPr>
      <w:r w:rsidRPr="00642EB4">
        <w:t>Décrire votre processus de valorisation et validation des VL en faisant mention des Cut-off pour un OPC ayant une valorisation quotidienne et hebdomadaire puis transmission à la CDC. Dans quelle mesure un OPC peut-il être corrigé, au besoin, avant le Cut-Off ?</w:t>
      </w:r>
    </w:p>
    <w:p w14:paraId="6E9CA499" w14:textId="77777777" w:rsidR="008F5165" w:rsidRDefault="008F5165" w:rsidP="00E2694A">
      <w:pPr>
        <w:pStyle w:val="Paragraphedeliste"/>
        <w:jc w:val="both"/>
      </w:pPr>
    </w:p>
    <w:p w14:paraId="2B093082" w14:textId="1A88C007" w:rsidR="00642EB4" w:rsidRDefault="00642EB4" w:rsidP="00E2694A">
      <w:pPr>
        <w:pStyle w:val="Paragraphedeliste"/>
        <w:numPr>
          <w:ilvl w:val="0"/>
          <w:numId w:val="2"/>
        </w:numPr>
        <w:jc w:val="both"/>
      </w:pPr>
      <w:r w:rsidRPr="00642EB4">
        <w:t>Décrire les sources / fournisseurs et méthodes de valorisation par type d’instruments financiers.</w:t>
      </w:r>
    </w:p>
    <w:p w14:paraId="3C9761BB" w14:textId="77777777" w:rsidR="008F5165" w:rsidRDefault="008F5165" w:rsidP="00E2694A">
      <w:pPr>
        <w:pStyle w:val="Paragraphedeliste"/>
        <w:jc w:val="both"/>
      </w:pPr>
    </w:p>
    <w:p w14:paraId="59C7533D" w14:textId="126AECC0" w:rsidR="00642EB4" w:rsidRDefault="00642EB4" w:rsidP="00E2694A">
      <w:pPr>
        <w:pStyle w:val="Paragraphedeliste"/>
        <w:numPr>
          <w:ilvl w:val="0"/>
          <w:numId w:val="2"/>
        </w:numPr>
        <w:jc w:val="both"/>
      </w:pPr>
      <w:r w:rsidRPr="00642EB4">
        <w:t>Disposez-vous des services d’un Expert Evaluateur ?</w:t>
      </w:r>
    </w:p>
    <w:p w14:paraId="65C20B0E" w14:textId="77777777" w:rsidR="008F5165" w:rsidRDefault="008F5165" w:rsidP="00E2694A">
      <w:pPr>
        <w:pStyle w:val="Paragraphedeliste"/>
        <w:jc w:val="both"/>
      </w:pPr>
    </w:p>
    <w:p w14:paraId="0216B336" w14:textId="2A42A52C" w:rsidR="00642EB4" w:rsidRDefault="00642EB4" w:rsidP="00E2694A">
      <w:pPr>
        <w:pStyle w:val="Paragraphedeliste"/>
        <w:numPr>
          <w:ilvl w:val="0"/>
          <w:numId w:val="2"/>
        </w:numPr>
        <w:jc w:val="both"/>
      </w:pPr>
      <w:r w:rsidRPr="00642EB4">
        <w:lastRenderedPageBreak/>
        <w:t>Détailler les bases de données de cours, de taux, d’indices utilisées et les modèles de reconstitution de cours ainsi que les options disponibles.</w:t>
      </w:r>
    </w:p>
    <w:p w14:paraId="39ED7E39" w14:textId="77777777" w:rsidR="008F5165" w:rsidRDefault="008F5165" w:rsidP="00E2694A">
      <w:pPr>
        <w:pStyle w:val="Paragraphedeliste"/>
        <w:jc w:val="both"/>
      </w:pPr>
    </w:p>
    <w:p w14:paraId="6CC72B32" w14:textId="50F92BEB" w:rsidR="00642EB4" w:rsidRDefault="00642EB4" w:rsidP="00E2694A">
      <w:pPr>
        <w:pStyle w:val="Paragraphedeliste"/>
        <w:numPr>
          <w:ilvl w:val="0"/>
          <w:numId w:val="2"/>
        </w:numPr>
        <w:jc w:val="both"/>
      </w:pPr>
      <w:r w:rsidRPr="00642EB4">
        <w:t>Le module de calcul des commissions variables est-il intégré à votre outil de valorisation ? Si non, préciser.</w:t>
      </w:r>
    </w:p>
    <w:p w14:paraId="6B7C5144" w14:textId="77777777" w:rsidR="008F5165" w:rsidRDefault="008F5165" w:rsidP="00E2694A">
      <w:pPr>
        <w:pStyle w:val="Paragraphedeliste"/>
        <w:jc w:val="both"/>
      </w:pPr>
    </w:p>
    <w:p w14:paraId="2A170BB6" w14:textId="7873FD5F" w:rsidR="00D3448B" w:rsidRDefault="00642EB4" w:rsidP="00E2694A">
      <w:pPr>
        <w:pStyle w:val="Paragraphedeliste"/>
        <w:numPr>
          <w:ilvl w:val="0"/>
          <w:numId w:val="2"/>
        </w:numPr>
        <w:jc w:val="both"/>
      </w:pPr>
      <w:r w:rsidRPr="00642EB4">
        <w:t xml:space="preserve">Au niveau de l’actif, décrire le mode d’enregistrement </w:t>
      </w:r>
      <w:r w:rsidR="00D3448B" w:rsidRPr="00D3448B">
        <w:t>en détaillant selon leur nature (standard marché, OST, S/R d’OPC à l’actif...)</w:t>
      </w:r>
      <w:r w:rsidR="00D3448B">
        <w:t xml:space="preserve"> </w:t>
      </w:r>
      <w:r w:rsidRPr="00642EB4">
        <w:t xml:space="preserve">des opérations de marché et </w:t>
      </w:r>
      <w:r w:rsidR="00D3448B">
        <w:t>du mode opératoire en cas de modification (à titre d’exemple d</w:t>
      </w:r>
      <w:r w:rsidR="00D3448B" w:rsidRPr="00D3448B">
        <w:t>es frais qui peuvent être modifier à J+1 matin de la date d’opé</w:t>
      </w:r>
      <w:r w:rsidR="00D3448B">
        <w:t xml:space="preserve">ration) et </w:t>
      </w:r>
      <w:r w:rsidRPr="00642EB4">
        <w:t>précisez les contraintes d’heures limites</w:t>
      </w:r>
      <w:r w:rsidR="00D3448B">
        <w:t>.</w:t>
      </w:r>
    </w:p>
    <w:p w14:paraId="6448F0F2" w14:textId="77777777" w:rsidR="00D3448B" w:rsidRDefault="00D3448B" w:rsidP="00E2694A">
      <w:pPr>
        <w:pStyle w:val="Paragraphedeliste"/>
        <w:jc w:val="both"/>
      </w:pPr>
    </w:p>
    <w:p w14:paraId="0F76D903" w14:textId="7E393F5B" w:rsidR="00642EB4" w:rsidRPr="00642EB4" w:rsidRDefault="00642EB4" w:rsidP="00E2694A">
      <w:pPr>
        <w:pStyle w:val="Paragraphedeliste"/>
        <w:numPr>
          <w:ilvl w:val="0"/>
          <w:numId w:val="2"/>
        </w:numPr>
        <w:jc w:val="both"/>
      </w:pPr>
      <w:r w:rsidRPr="00642EB4">
        <w:t>Au niveau du passif, décrire le mode d’enregistrement des opérations de souscription/</w:t>
      </w:r>
      <w:r w:rsidR="00D3448B" w:rsidRPr="00642EB4">
        <w:t>rachat</w:t>
      </w:r>
      <w:r w:rsidR="00D3448B">
        <w:t>, de</w:t>
      </w:r>
      <w:r w:rsidR="00F37700">
        <w:t xml:space="preserve"> </w:t>
      </w:r>
      <w:r w:rsidRPr="00642EB4">
        <w:t>distribution</w:t>
      </w:r>
      <w:r w:rsidR="00181EAD">
        <w:t xml:space="preserve"> et de frais</w:t>
      </w:r>
      <w:r w:rsidRPr="00642EB4">
        <w:t>, et précisez les contraintes d’heures limites.</w:t>
      </w:r>
    </w:p>
    <w:p w14:paraId="5D7011AB" w14:textId="78A0CC77" w:rsidR="00642EB4" w:rsidRPr="00642EB4" w:rsidRDefault="00642EB4" w:rsidP="00E2694A">
      <w:pPr>
        <w:ind w:firstLine="45"/>
        <w:jc w:val="both"/>
      </w:pPr>
    </w:p>
    <w:p w14:paraId="4B8DC365" w14:textId="77777777" w:rsidR="004C5DFF" w:rsidRDefault="004C5DFF" w:rsidP="00E2694A">
      <w:pPr>
        <w:jc w:val="both"/>
      </w:pPr>
    </w:p>
    <w:p w14:paraId="1662DE47" w14:textId="77777777" w:rsidR="004C5DFF" w:rsidRDefault="004C5DFF" w:rsidP="00E2694A">
      <w:pPr>
        <w:jc w:val="both"/>
      </w:pPr>
    </w:p>
    <w:p w14:paraId="1C63F8DB" w14:textId="77777777" w:rsidR="004C5DFF" w:rsidRDefault="004C5DFF" w:rsidP="00E2694A">
      <w:pPr>
        <w:jc w:val="both"/>
      </w:pPr>
    </w:p>
    <w:p w14:paraId="036AF82C" w14:textId="77777777" w:rsidR="004C5DFF" w:rsidRDefault="004C5DFF" w:rsidP="00E2694A">
      <w:pPr>
        <w:jc w:val="both"/>
      </w:pPr>
    </w:p>
    <w:p w14:paraId="7B66706A" w14:textId="77777777" w:rsidR="004C5DFF" w:rsidRDefault="004C5DFF" w:rsidP="00E2694A">
      <w:pPr>
        <w:jc w:val="both"/>
      </w:pPr>
    </w:p>
    <w:p w14:paraId="562E4F83" w14:textId="4BD0F09C" w:rsidR="00642EB4" w:rsidRPr="00103352" w:rsidRDefault="00642EB4" w:rsidP="00E2694A">
      <w:pPr>
        <w:pStyle w:val="Paragraphedeliste"/>
        <w:jc w:val="both"/>
        <w:rPr>
          <w:u w:val="single"/>
        </w:rPr>
      </w:pPr>
      <w:r w:rsidRPr="00103352">
        <w:rPr>
          <w:b/>
          <w:bCs/>
          <w:u w:val="single"/>
        </w:rPr>
        <w:t>Relations avec les tiers :</w:t>
      </w:r>
    </w:p>
    <w:p w14:paraId="49AD4103" w14:textId="5168CE5B" w:rsidR="00642EB4" w:rsidRPr="00642EB4" w:rsidRDefault="00642EB4" w:rsidP="00E2694A">
      <w:pPr>
        <w:spacing w:line="240" w:lineRule="auto"/>
        <w:ind w:firstLine="45"/>
        <w:jc w:val="both"/>
      </w:pPr>
    </w:p>
    <w:p w14:paraId="16A3E390" w14:textId="77777777" w:rsidR="00642EB4" w:rsidRDefault="00642EB4" w:rsidP="00E2694A">
      <w:pPr>
        <w:numPr>
          <w:ilvl w:val="0"/>
          <w:numId w:val="2"/>
        </w:numPr>
        <w:spacing w:line="240" w:lineRule="auto"/>
        <w:jc w:val="both"/>
      </w:pPr>
      <w:r w:rsidRPr="00642EB4">
        <w:t>Illustrer votre capacité à travailler avec une société de gestion externe à votre groupe.</w:t>
      </w:r>
    </w:p>
    <w:p w14:paraId="316CC609" w14:textId="287E20D3" w:rsidR="00642EB4" w:rsidRPr="00642EB4" w:rsidRDefault="00642EB4" w:rsidP="00E2694A">
      <w:pPr>
        <w:numPr>
          <w:ilvl w:val="0"/>
          <w:numId w:val="2"/>
        </w:numPr>
        <w:spacing w:line="240" w:lineRule="auto"/>
        <w:jc w:val="both"/>
      </w:pPr>
      <w:r w:rsidRPr="00642EB4">
        <w:t xml:space="preserve">Est-ce déjà le cas ? Si oui, fournir en </w:t>
      </w:r>
      <w:r w:rsidRPr="00642EB4">
        <w:rPr>
          <w:b/>
          <w:bCs/>
        </w:rPr>
        <w:t xml:space="preserve">annexe </w:t>
      </w:r>
      <w:r w:rsidR="00EC675A">
        <w:rPr>
          <w:b/>
          <w:bCs/>
        </w:rPr>
        <w:t>3</w:t>
      </w:r>
      <w:r w:rsidRPr="00642EB4">
        <w:t xml:space="preserve"> la liste de ces sociétés de gestion en mentionnant le nombre d’OPC, le degré d’automatisation de prise en charge des avis d’exécution des opérations de marché (fort, moyen, faible) et les modalités de cette automatisation par catégorie d’instruments financiers.  </w:t>
      </w:r>
    </w:p>
    <w:p w14:paraId="609D89A3" w14:textId="77777777" w:rsidR="00642EB4" w:rsidRPr="00642EB4" w:rsidRDefault="00642EB4" w:rsidP="00E2694A">
      <w:pPr>
        <w:numPr>
          <w:ilvl w:val="0"/>
          <w:numId w:val="2"/>
        </w:numPr>
        <w:spacing w:line="240" w:lineRule="auto"/>
        <w:jc w:val="both"/>
      </w:pPr>
      <w:r w:rsidRPr="00642EB4">
        <w:t>Illustrer votre capacité à travailler avec un dépositaire OPC externe à votre groupe.</w:t>
      </w:r>
    </w:p>
    <w:p w14:paraId="62A8735B" w14:textId="581E20BA" w:rsidR="00642EB4" w:rsidRPr="00642EB4" w:rsidRDefault="00642EB4" w:rsidP="00E2694A">
      <w:pPr>
        <w:numPr>
          <w:ilvl w:val="0"/>
          <w:numId w:val="2"/>
        </w:numPr>
        <w:spacing w:line="240" w:lineRule="auto"/>
        <w:jc w:val="both"/>
      </w:pPr>
      <w:r w:rsidRPr="00642EB4">
        <w:t xml:space="preserve">Est-ce déjà le cas ? Si oui, en fournir la liste en </w:t>
      </w:r>
      <w:r w:rsidRPr="00642EB4">
        <w:rPr>
          <w:b/>
          <w:bCs/>
        </w:rPr>
        <w:t xml:space="preserve">annexe </w:t>
      </w:r>
      <w:r w:rsidR="00EC675A">
        <w:rPr>
          <w:b/>
          <w:bCs/>
        </w:rPr>
        <w:t>4</w:t>
      </w:r>
      <w:r w:rsidRPr="00642EB4">
        <w:t xml:space="preserve">. </w:t>
      </w:r>
    </w:p>
    <w:p w14:paraId="0767664B" w14:textId="77777777" w:rsidR="00642EB4" w:rsidRPr="00642EB4" w:rsidRDefault="00642EB4" w:rsidP="00E2694A">
      <w:pPr>
        <w:numPr>
          <w:ilvl w:val="0"/>
          <w:numId w:val="2"/>
        </w:numPr>
        <w:spacing w:line="240" w:lineRule="auto"/>
        <w:jc w:val="both"/>
      </w:pPr>
      <w:r w:rsidRPr="00642EB4">
        <w:t>Illustrer votre capacité à travailler avec un prestataire en charge de la tenue de compte conservation externe à votre groupe ?</w:t>
      </w:r>
    </w:p>
    <w:p w14:paraId="403459AC" w14:textId="530F1285" w:rsidR="00642EB4" w:rsidRPr="00642EB4" w:rsidRDefault="00642EB4" w:rsidP="00E2694A">
      <w:pPr>
        <w:numPr>
          <w:ilvl w:val="0"/>
          <w:numId w:val="2"/>
        </w:numPr>
        <w:spacing w:line="240" w:lineRule="auto"/>
        <w:jc w:val="both"/>
      </w:pPr>
      <w:r w:rsidRPr="00642EB4">
        <w:t xml:space="preserve"> Est-ce déjà le cas ? Si oui, en fournir une liste en </w:t>
      </w:r>
      <w:r w:rsidRPr="00642EB4">
        <w:rPr>
          <w:b/>
          <w:bCs/>
        </w:rPr>
        <w:t xml:space="preserve">annexe </w:t>
      </w:r>
      <w:r w:rsidR="00EC675A">
        <w:rPr>
          <w:b/>
          <w:bCs/>
        </w:rPr>
        <w:t>5</w:t>
      </w:r>
      <w:r w:rsidRPr="00642EB4">
        <w:t xml:space="preserve">. </w:t>
      </w:r>
    </w:p>
    <w:p w14:paraId="2B5F6F6D" w14:textId="4751E992" w:rsidR="00642EB4" w:rsidRPr="00642EB4" w:rsidRDefault="00642EB4" w:rsidP="00E2694A">
      <w:pPr>
        <w:numPr>
          <w:ilvl w:val="0"/>
          <w:numId w:val="2"/>
        </w:numPr>
        <w:spacing w:line="240" w:lineRule="auto"/>
        <w:jc w:val="both"/>
      </w:pPr>
      <w:r w:rsidRPr="00642EB4">
        <w:t>Utilisez-vous des sous-traitants ? Si oui, lesquels et pour quel type d’activités ? Dans quelle proportion ? Et dans quelles zones géographiques ? De fait la relation est avec vous et/ou avec le sous-traitant ?</w:t>
      </w:r>
    </w:p>
    <w:p w14:paraId="1CDADCA3" w14:textId="77777777" w:rsidR="00642EB4" w:rsidRPr="00642EB4" w:rsidRDefault="00642EB4" w:rsidP="00E2694A">
      <w:pPr>
        <w:numPr>
          <w:ilvl w:val="0"/>
          <w:numId w:val="2"/>
        </w:numPr>
        <w:spacing w:line="240" w:lineRule="auto"/>
        <w:jc w:val="both"/>
      </w:pPr>
      <w:r w:rsidRPr="00642EB4">
        <w:t>Dans les cas de fusions/scissions d’OPC, décrire le processus, les difficultés rencontrées et les solutions mises en œuvre en conséquence.</w:t>
      </w:r>
    </w:p>
    <w:p w14:paraId="5F9D3ACF" w14:textId="77777777" w:rsidR="00642EB4" w:rsidRPr="00642EB4" w:rsidRDefault="00642EB4" w:rsidP="00E2694A">
      <w:pPr>
        <w:numPr>
          <w:ilvl w:val="0"/>
          <w:numId w:val="2"/>
        </w:numPr>
        <w:spacing w:line="240" w:lineRule="auto"/>
        <w:jc w:val="both"/>
      </w:pPr>
      <w:r w:rsidRPr="00642EB4">
        <w:lastRenderedPageBreak/>
        <w:t>S’agissant des transferts d’OPC en provenance d’un autre valorisateur ou d’une société de gestion, décrire le processus, les difficultés rencontrées, les solutions mises en œuvre en conséquence, et le délai à prévoir.</w:t>
      </w:r>
    </w:p>
    <w:p w14:paraId="6C483CAD" w14:textId="77777777" w:rsidR="00642EB4" w:rsidRPr="00642EB4" w:rsidRDefault="00642EB4" w:rsidP="00E2694A">
      <w:pPr>
        <w:numPr>
          <w:ilvl w:val="0"/>
          <w:numId w:val="2"/>
        </w:numPr>
        <w:spacing w:line="240" w:lineRule="auto"/>
        <w:jc w:val="both"/>
      </w:pPr>
      <w:r w:rsidRPr="00642EB4">
        <w:t>Illustrer l’organisation de la « relation client » :</w:t>
      </w:r>
    </w:p>
    <w:p w14:paraId="5CBA3597" w14:textId="77777777" w:rsidR="00642EB4" w:rsidRPr="00642EB4" w:rsidRDefault="00642EB4" w:rsidP="00E2694A">
      <w:pPr>
        <w:numPr>
          <w:ilvl w:val="0"/>
          <w:numId w:val="2"/>
        </w:numPr>
        <w:spacing w:line="240" w:lineRule="auto"/>
        <w:jc w:val="both"/>
      </w:pPr>
      <w:r w:rsidRPr="00642EB4">
        <w:t xml:space="preserve">Existence d’un chargé de clientèle dédié, sa localisation et les modalités d'échanges proposées </w:t>
      </w:r>
    </w:p>
    <w:p w14:paraId="6EA6B9AB" w14:textId="77777777" w:rsidR="00642EB4" w:rsidRPr="00642EB4" w:rsidRDefault="00642EB4" w:rsidP="00E2694A">
      <w:pPr>
        <w:numPr>
          <w:ilvl w:val="0"/>
          <w:numId w:val="2"/>
        </w:numPr>
        <w:spacing w:line="240" w:lineRule="auto"/>
        <w:jc w:val="both"/>
      </w:pPr>
      <w:r w:rsidRPr="00642EB4">
        <w:t>Hotline technique, assistance fonctionnelle, délais de réponse, décliner les modalités de prise en charge et de restitution jusqu'à sa résolution voire son inscription dans une base incident sous quel motif.</w:t>
      </w:r>
    </w:p>
    <w:p w14:paraId="0D2DD0D5" w14:textId="77777777" w:rsidR="00642EB4" w:rsidRPr="00642EB4" w:rsidRDefault="00642EB4" w:rsidP="00E2694A">
      <w:pPr>
        <w:numPr>
          <w:ilvl w:val="0"/>
          <w:numId w:val="2"/>
        </w:numPr>
        <w:spacing w:line="240" w:lineRule="auto"/>
        <w:jc w:val="both"/>
      </w:pPr>
      <w:r w:rsidRPr="00642EB4">
        <w:t>Existence d’un site Internet de consultation qui peut servir de moyen de contrôle des données,</w:t>
      </w:r>
    </w:p>
    <w:p w14:paraId="31B12AA9" w14:textId="77777777" w:rsidR="00642EB4" w:rsidRPr="00642EB4" w:rsidRDefault="00642EB4" w:rsidP="00E2694A">
      <w:pPr>
        <w:numPr>
          <w:ilvl w:val="0"/>
          <w:numId w:val="2"/>
        </w:numPr>
        <w:spacing w:line="240" w:lineRule="auto"/>
        <w:jc w:val="both"/>
      </w:pPr>
      <w:r w:rsidRPr="00642EB4">
        <w:t>Back-up en cas de dysfonctionnement des transferts de données (notamment pour les VL, mais aussi inventaires),</w:t>
      </w:r>
    </w:p>
    <w:p w14:paraId="74BE6078" w14:textId="77777777" w:rsidR="00642EB4" w:rsidRPr="00642EB4" w:rsidRDefault="00642EB4" w:rsidP="00E2694A">
      <w:pPr>
        <w:numPr>
          <w:ilvl w:val="0"/>
          <w:numId w:val="2"/>
        </w:numPr>
        <w:jc w:val="both"/>
      </w:pPr>
      <w:r w:rsidRPr="00642EB4">
        <w:t>Gestion de la confidentialité tant vis-à-vis des sociétés de gestion que de l’investisseur et ses différentes directions (Dépositaire, Teneur de Compte conservateur, Métiers) chacune en charge d’un groupe d’OPC éventuellement différent.</w:t>
      </w:r>
    </w:p>
    <w:p w14:paraId="650DB298" w14:textId="1B657C34" w:rsidR="00642EB4" w:rsidRPr="00642EB4" w:rsidRDefault="00642EB4" w:rsidP="00E2694A">
      <w:pPr>
        <w:numPr>
          <w:ilvl w:val="0"/>
          <w:numId w:val="2"/>
        </w:numPr>
        <w:jc w:val="both"/>
      </w:pPr>
      <w:r w:rsidRPr="00642EB4">
        <w:t xml:space="preserve">Quels sont les niveaux de qualité de service sur lesquels vous vous engagez ? Disposez-vous d’indicateurs quantitatifs et qualitatifs de suivi à communiquer en </w:t>
      </w:r>
      <w:r w:rsidRPr="00642EB4">
        <w:rPr>
          <w:b/>
          <w:bCs/>
        </w:rPr>
        <w:t xml:space="preserve">annexe </w:t>
      </w:r>
      <w:r w:rsidR="00EC675A">
        <w:rPr>
          <w:b/>
          <w:bCs/>
        </w:rPr>
        <w:t>6</w:t>
      </w:r>
      <w:r w:rsidRPr="00642EB4">
        <w:t> ? En cas de sous performance de ces indicateurs instaurez-vous le versement de pénalités ?</w:t>
      </w:r>
    </w:p>
    <w:p w14:paraId="59896FB2" w14:textId="3CC16388" w:rsidR="00642EB4" w:rsidRPr="00642EB4" w:rsidRDefault="00642EB4" w:rsidP="00E2694A">
      <w:pPr>
        <w:ind w:firstLine="45"/>
        <w:jc w:val="both"/>
      </w:pPr>
    </w:p>
    <w:p w14:paraId="088EF0E2" w14:textId="62143684" w:rsidR="00642EB4" w:rsidRPr="00642EB4" w:rsidRDefault="00642EB4" w:rsidP="00E2694A">
      <w:pPr>
        <w:ind w:firstLine="45"/>
        <w:jc w:val="both"/>
      </w:pPr>
    </w:p>
    <w:p w14:paraId="6EBBD32F" w14:textId="77777777" w:rsidR="00642EB4" w:rsidRPr="00642EB4" w:rsidRDefault="00642EB4" w:rsidP="00E2694A">
      <w:pPr>
        <w:pStyle w:val="Paragraphedeliste"/>
        <w:numPr>
          <w:ilvl w:val="0"/>
          <w:numId w:val="4"/>
        </w:numPr>
        <w:jc w:val="both"/>
      </w:pPr>
      <w:r w:rsidRPr="00DA00B7">
        <w:rPr>
          <w:b/>
          <w:bCs/>
          <w:u w:val="single"/>
        </w:rPr>
        <w:t>Organisation des échanges d’information et dispositif de communication mis en œuvre</w:t>
      </w:r>
    </w:p>
    <w:p w14:paraId="36A19E0C" w14:textId="77777777" w:rsidR="00642EB4" w:rsidRPr="00642EB4" w:rsidRDefault="00642EB4" w:rsidP="00E2694A">
      <w:pPr>
        <w:jc w:val="both"/>
      </w:pPr>
      <w:r w:rsidRPr="00642EB4">
        <w:t> </w:t>
      </w:r>
    </w:p>
    <w:p w14:paraId="71390274" w14:textId="77777777" w:rsidR="00642EB4" w:rsidRPr="00642EB4" w:rsidRDefault="00642EB4" w:rsidP="00E2694A">
      <w:pPr>
        <w:jc w:val="both"/>
        <w:rPr>
          <w:u w:val="single"/>
        </w:rPr>
      </w:pPr>
      <w:r w:rsidRPr="00642EB4">
        <w:rPr>
          <w:b/>
          <w:bCs/>
          <w:u w:val="single"/>
        </w:rPr>
        <w:t>Avec les sociétés de Gestion</w:t>
      </w:r>
      <w:r w:rsidRPr="00642EB4">
        <w:rPr>
          <w:u w:val="single"/>
        </w:rPr>
        <w:t> :</w:t>
      </w:r>
    </w:p>
    <w:p w14:paraId="33202303" w14:textId="77777777" w:rsidR="00642EB4" w:rsidRPr="00642EB4" w:rsidRDefault="00642EB4" w:rsidP="00E2694A">
      <w:pPr>
        <w:jc w:val="both"/>
      </w:pPr>
      <w:r w:rsidRPr="00642EB4">
        <w:t> </w:t>
      </w:r>
    </w:p>
    <w:p w14:paraId="730877DB" w14:textId="328794E0" w:rsidR="004C5DFF" w:rsidRDefault="00642EB4" w:rsidP="00E2694A">
      <w:pPr>
        <w:numPr>
          <w:ilvl w:val="0"/>
          <w:numId w:val="3"/>
        </w:numPr>
        <w:jc w:val="both"/>
      </w:pPr>
      <w:r w:rsidRPr="00642EB4">
        <w:t>Quel</w:t>
      </w:r>
      <w:r w:rsidR="004F2C66">
        <w:t>s</w:t>
      </w:r>
      <w:r w:rsidRPr="00642EB4">
        <w:t xml:space="preserve"> type</w:t>
      </w:r>
      <w:r w:rsidR="004F2C66">
        <w:t>s</w:t>
      </w:r>
      <w:r w:rsidRPr="00642EB4">
        <w:t xml:space="preserve"> de reportings</w:t>
      </w:r>
      <w:r w:rsidR="004F2C66">
        <w:t xml:space="preserve"> </w:t>
      </w:r>
      <w:r w:rsidRPr="00642EB4">
        <w:t>/</w:t>
      </w:r>
      <w:r w:rsidR="004F2C66">
        <w:t xml:space="preserve"> </w:t>
      </w:r>
      <w:r w:rsidRPr="00642EB4">
        <w:t xml:space="preserve">éléments fournissez-vous aux sociétés de Gestion ? </w:t>
      </w:r>
    </w:p>
    <w:p w14:paraId="73A9018F" w14:textId="688C8CF5" w:rsidR="004C5DFF" w:rsidRDefault="00642EB4" w:rsidP="00E2694A">
      <w:pPr>
        <w:numPr>
          <w:ilvl w:val="0"/>
          <w:numId w:val="3"/>
        </w:numPr>
        <w:jc w:val="both"/>
      </w:pPr>
      <w:r w:rsidRPr="00642EB4">
        <w:t>Illustrer l’organisation de la relation avec les sociétés de gestion (existence d’un chargé de clientèle, hotline technique, assistance fonctionnelle, délais de réponse, existence d’un site Internet de consultation qui peut servir de moyen de contrôle des données, back-up en cas de dysfonctionnement des transferts de données (notamment pour les VL, mais aussi inventaires),</w:t>
      </w:r>
    </w:p>
    <w:p w14:paraId="0EDE1E9F" w14:textId="77777777" w:rsidR="004C5DFF" w:rsidRDefault="00642EB4" w:rsidP="00E2694A">
      <w:pPr>
        <w:numPr>
          <w:ilvl w:val="0"/>
          <w:numId w:val="3"/>
        </w:numPr>
        <w:jc w:val="both"/>
      </w:pPr>
      <w:r w:rsidRPr="00642EB4">
        <w:t xml:space="preserve">Quels sont le format des données et le mode de communication ? </w:t>
      </w:r>
    </w:p>
    <w:p w14:paraId="05ACB1DE" w14:textId="0472663A" w:rsidR="004C5DFF" w:rsidRDefault="00642EB4" w:rsidP="00E2694A">
      <w:pPr>
        <w:numPr>
          <w:ilvl w:val="0"/>
          <w:numId w:val="3"/>
        </w:numPr>
        <w:jc w:val="both"/>
      </w:pPr>
      <w:r w:rsidRPr="00642EB4">
        <w:t>Quelles sont les périodicités d’envoi possibles</w:t>
      </w:r>
      <w:r w:rsidR="00181EAD">
        <w:t xml:space="preserve"> et les paramétrages à la main de la SDG</w:t>
      </w:r>
      <w:r w:rsidRPr="00642EB4">
        <w:t xml:space="preserve"> ?</w:t>
      </w:r>
    </w:p>
    <w:p w14:paraId="1497E57B" w14:textId="77777777" w:rsidR="004C5DFF" w:rsidRDefault="00642EB4" w:rsidP="00E2694A">
      <w:pPr>
        <w:numPr>
          <w:ilvl w:val="0"/>
          <w:numId w:val="3"/>
        </w:numPr>
        <w:jc w:val="both"/>
      </w:pPr>
      <w:r w:rsidRPr="00642EB4">
        <w:t>Quel est le contenu des différents documents (fournir des exemples) ?</w:t>
      </w:r>
    </w:p>
    <w:p w14:paraId="7017021E" w14:textId="5CFE5A4D" w:rsidR="00181EAD" w:rsidRDefault="00642EB4" w:rsidP="00E2694A">
      <w:pPr>
        <w:numPr>
          <w:ilvl w:val="0"/>
          <w:numId w:val="3"/>
        </w:numPr>
        <w:tabs>
          <w:tab w:val="num" w:pos="720"/>
        </w:tabs>
        <w:jc w:val="both"/>
      </w:pPr>
      <w:r w:rsidRPr="00642EB4">
        <w:t>Décrire le processus de suivi de la validation des valeurs liquidatives.</w:t>
      </w:r>
    </w:p>
    <w:p w14:paraId="6E38C6F0" w14:textId="4561CBB7" w:rsidR="00A33C5C" w:rsidRPr="00642EB4" w:rsidRDefault="00A33C5C" w:rsidP="00E2694A">
      <w:pPr>
        <w:numPr>
          <w:ilvl w:val="0"/>
          <w:numId w:val="3"/>
        </w:numPr>
        <w:tabs>
          <w:tab w:val="num" w:pos="720"/>
        </w:tabs>
        <w:jc w:val="both"/>
      </w:pPr>
      <w:r>
        <w:lastRenderedPageBreak/>
        <w:t>Quel est le processus et les délais en cas de création de fonds, de création ou de modification de provisionnements dans la VL de frais ou de remises de frais (remise des SDG pour des parts d’OPC détenus à l’actif d’un fonds)</w:t>
      </w:r>
    </w:p>
    <w:p w14:paraId="71F69DB4" w14:textId="0BB35F44" w:rsidR="00642EB4" w:rsidRPr="00642EB4" w:rsidRDefault="00642EB4" w:rsidP="00E2694A">
      <w:pPr>
        <w:ind w:firstLine="45"/>
        <w:jc w:val="both"/>
      </w:pPr>
    </w:p>
    <w:p w14:paraId="1D0CF961" w14:textId="77777777" w:rsidR="00642EB4" w:rsidRPr="00DA00B7" w:rsidRDefault="00642EB4" w:rsidP="00E2694A">
      <w:pPr>
        <w:jc w:val="both"/>
        <w:rPr>
          <w:u w:val="single"/>
        </w:rPr>
      </w:pPr>
      <w:r w:rsidRPr="00DA00B7">
        <w:rPr>
          <w:b/>
          <w:bCs/>
          <w:u w:val="single"/>
        </w:rPr>
        <w:t>Avec le dépositaire et le conservateur</w:t>
      </w:r>
      <w:r w:rsidRPr="00DA00B7">
        <w:rPr>
          <w:u w:val="single"/>
        </w:rPr>
        <w:t> :</w:t>
      </w:r>
    </w:p>
    <w:p w14:paraId="10562CB9" w14:textId="77777777" w:rsidR="008F5165" w:rsidRDefault="008F5165" w:rsidP="00E2694A">
      <w:pPr>
        <w:jc w:val="both"/>
      </w:pPr>
    </w:p>
    <w:p w14:paraId="5ABB5C56" w14:textId="77777777" w:rsidR="008F5165" w:rsidRPr="00642EB4" w:rsidRDefault="008F5165" w:rsidP="00E2694A">
      <w:pPr>
        <w:pStyle w:val="Paragraphedeliste"/>
        <w:numPr>
          <w:ilvl w:val="0"/>
          <w:numId w:val="3"/>
        </w:numPr>
        <w:jc w:val="both"/>
      </w:pPr>
      <w:r w:rsidRPr="00642EB4">
        <w:t>Illustrer l’organisation de la relation avec le Dépositaire et le contrôle dépositaire (existence d’un chargé de clientèle, interlocuteurs au quotidien, hotline technique, assistance fonctionnelle, délais de réponse, existence d’un site Internet de consultation qui peut servir de moyen de contrôle des données, back-up en cas de dysfonctionnement des transferts de données).</w:t>
      </w:r>
    </w:p>
    <w:p w14:paraId="2234F4C8" w14:textId="77777777" w:rsidR="00393CA1" w:rsidRDefault="00393CA1" w:rsidP="00E2694A">
      <w:pPr>
        <w:pStyle w:val="Paragraphedeliste"/>
        <w:jc w:val="both"/>
      </w:pPr>
    </w:p>
    <w:p w14:paraId="75929225" w14:textId="6FB231FF" w:rsidR="008F5165" w:rsidRDefault="008F5165" w:rsidP="00E2694A">
      <w:pPr>
        <w:pStyle w:val="Paragraphedeliste"/>
        <w:numPr>
          <w:ilvl w:val="0"/>
          <w:numId w:val="3"/>
        </w:numPr>
        <w:jc w:val="both"/>
      </w:pPr>
      <w:r w:rsidRPr="00642EB4">
        <w:t xml:space="preserve">Utiliser vous en interne un outil de prise en charge et de suivi des demandes / </w:t>
      </w:r>
      <w:r>
        <w:t>réclamations</w:t>
      </w:r>
      <w:r w:rsidRPr="00642EB4">
        <w:t xml:space="preserve"> clients ? Si oui lequel</w:t>
      </w:r>
    </w:p>
    <w:p w14:paraId="12FD9965" w14:textId="77777777" w:rsidR="008F5165" w:rsidRDefault="008F5165" w:rsidP="00E2694A">
      <w:pPr>
        <w:pStyle w:val="Paragraphedeliste"/>
        <w:jc w:val="both"/>
      </w:pPr>
    </w:p>
    <w:p w14:paraId="55920446" w14:textId="660B9A16" w:rsidR="008F5165" w:rsidRDefault="00642EB4" w:rsidP="00E2694A">
      <w:pPr>
        <w:pStyle w:val="Paragraphedeliste"/>
        <w:numPr>
          <w:ilvl w:val="0"/>
          <w:numId w:val="3"/>
        </w:numPr>
        <w:jc w:val="both"/>
      </w:pPr>
      <w:r w:rsidRPr="00642EB4">
        <w:t>Décrire la comitologie envisagée et périodicité afin de maintenir et garantir les conditions d'exécution des prestations et des évolutions.</w:t>
      </w:r>
    </w:p>
    <w:p w14:paraId="700D21D2" w14:textId="77777777" w:rsidR="00393CA1" w:rsidRDefault="00393CA1" w:rsidP="00E2694A">
      <w:pPr>
        <w:pStyle w:val="Paragraphedeliste"/>
        <w:jc w:val="both"/>
      </w:pPr>
    </w:p>
    <w:p w14:paraId="42EF9A6B" w14:textId="5DBAE5B8" w:rsidR="00642EB4" w:rsidRDefault="00642EB4" w:rsidP="00E2694A">
      <w:pPr>
        <w:pStyle w:val="Paragraphedeliste"/>
        <w:numPr>
          <w:ilvl w:val="0"/>
          <w:numId w:val="3"/>
        </w:numPr>
        <w:jc w:val="both"/>
      </w:pPr>
      <w:r w:rsidRPr="00642EB4">
        <w:t>Proposer des indicateurs KPI Assurer vous une veille réglementaire. Si oui, comment est-elle organisée et partagée avec le Dépositaire ?</w:t>
      </w:r>
    </w:p>
    <w:p w14:paraId="6A6F582A" w14:textId="77777777" w:rsidR="00393CA1" w:rsidRDefault="00393CA1" w:rsidP="00E2694A">
      <w:pPr>
        <w:pStyle w:val="Paragraphedeliste"/>
        <w:jc w:val="both"/>
      </w:pPr>
    </w:p>
    <w:p w14:paraId="14BC43EF" w14:textId="12A80668" w:rsidR="00393CA1" w:rsidRDefault="00393CA1" w:rsidP="00E2694A">
      <w:pPr>
        <w:pStyle w:val="Paragraphedeliste"/>
        <w:numPr>
          <w:ilvl w:val="0"/>
          <w:numId w:val="3"/>
        </w:numPr>
        <w:jc w:val="both"/>
      </w:pPr>
      <w:r w:rsidRPr="00642EB4">
        <w:t xml:space="preserve">Quel est le format des états comptables standards mis à disposition du contrôle dépositaire et/ou de son prestataire ? Lister les états en </w:t>
      </w:r>
      <w:r w:rsidRPr="00393CA1">
        <w:rPr>
          <w:b/>
          <w:bCs/>
        </w:rPr>
        <w:t xml:space="preserve">annexe </w:t>
      </w:r>
      <w:r w:rsidR="00EC675A">
        <w:rPr>
          <w:b/>
          <w:bCs/>
        </w:rPr>
        <w:t>7</w:t>
      </w:r>
      <w:r w:rsidR="007C1AED">
        <w:rPr>
          <w:b/>
          <w:bCs/>
        </w:rPr>
        <w:t xml:space="preserve">, </w:t>
      </w:r>
      <w:r w:rsidRPr="00642EB4">
        <w:t xml:space="preserve">et donner un exemple d’inventaire et de balance globale en </w:t>
      </w:r>
      <w:r w:rsidRPr="00393CA1">
        <w:rPr>
          <w:b/>
          <w:bCs/>
        </w:rPr>
        <w:t xml:space="preserve">annexe </w:t>
      </w:r>
      <w:r w:rsidR="00EC675A">
        <w:rPr>
          <w:b/>
          <w:bCs/>
        </w:rPr>
        <w:t>8</w:t>
      </w:r>
      <w:r w:rsidRPr="00642EB4">
        <w:t>.</w:t>
      </w:r>
    </w:p>
    <w:p w14:paraId="1586D250" w14:textId="77777777" w:rsidR="00393CA1" w:rsidRDefault="00393CA1" w:rsidP="00E2694A">
      <w:pPr>
        <w:pStyle w:val="Paragraphedeliste"/>
        <w:jc w:val="both"/>
      </w:pPr>
    </w:p>
    <w:p w14:paraId="7E6AEB0B" w14:textId="578A62BD" w:rsidR="004C5DFF" w:rsidRDefault="00642EB4" w:rsidP="00E2694A">
      <w:pPr>
        <w:pStyle w:val="Paragraphedeliste"/>
        <w:numPr>
          <w:ilvl w:val="0"/>
          <w:numId w:val="3"/>
        </w:numPr>
        <w:jc w:val="both"/>
      </w:pPr>
      <w:r w:rsidRPr="00642EB4">
        <w:t xml:space="preserve">Quel est le format standard de fichier recensant les suspens espèces ? Celui-ci respecte-t-il le format de place « FPM » ? Donner un exemple en </w:t>
      </w:r>
      <w:r w:rsidRPr="00393CA1">
        <w:rPr>
          <w:b/>
          <w:bCs/>
        </w:rPr>
        <w:t xml:space="preserve">annexe </w:t>
      </w:r>
      <w:r w:rsidR="00EC675A">
        <w:rPr>
          <w:b/>
          <w:bCs/>
        </w:rPr>
        <w:t>9</w:t>
      </w:r>
      <w:r w:rsidRPr="00642EB4">
        <w:t>.</w:t>
      </w:r>
    </w:p>
    <w:p w14:paraId="66C7FB4E" w14:textId="77777777" w:rsidR="004C5DFF" w:rsidRDefault="004C5DFF" w:rsidP="00E2694A">
      <w:pPr>
        <w:pStyle w:val="Paragraphedeliste"/>
        <w:jc w:val="both"/>
      </w:pPr>
    </w:p>
    <w:p w14:paraId="60788855" w14:textId="0C25E1A7" w:rsidR="00642EB4" w:rsidRDefault="00642EB4" w:rsidP="00E2694A">
      <w:pPr>
        <w:pStyle w:val="Paragraphedeliste"/>
        <w:numPr>
          <w:ilvl w:val="0"/>
          <w:numId w:val="3"/>
        </w:numPr>
        <w:jc w:val="both"/>
      </w:pPr>
      <w:r w:rsidRPr="00642EB4">
        <w:t xml:space="preserve">Quel est le format des rapprochements de positions sur instruments financiers (titres, dérivés listés et OTC, parts au passif) ? Fournir un exemple en </w:t>
      </w:r>
      <w:r w:rsidRPr="004C5DFF">
        <w:rPr>
          <w:b/>
          <w:bCs/>
        </w:rPr>
        <w:t xml:space="preserve">annexe </w:t>
      </w:r>
      <w:r w:rsidR="00EC675A">
        <w:rPr>
          <w:b/>
          <w:bCs/>
        </w:rPr>
        <w:t>10</w:t>
      </w:r>
      <w:r w:rsidRPr="00642EB4">
        <w:t>.</w:t>
      </w:r>
    </w:p>
    <w:p w14:paraId="510B7895" w14:textId="77777777" w:rsidR="00393CA1" w:rsidRDefault="00393CA1" w:rsidP="00E2694A">
      <w:pPr>
        <w:pStyle w:val="Paragraphedeliste"/>
        <w:jc w:val="both"/>
      </w:pPr>
    </w:p>
    <w:p w14:paraId="0B12FDD3" w14:textId="51DDD248" w:rsidR="00642EB4" w:rsidRDefault="00642EB4" w:rsidP="00E2694A">
      <w:pPr>
        <w:pStyle w:val="Paragraphedeliste"/>
        <w:numPr>
          <w:ilvl w:val="0"/>
          <w:numId w:val="3"/>
        </w:numPr>
        <w:jc w:val="both"/>
      </w:pPr>
      <w:r w:rsidRPr="00642EB4">
        <w:t xml:space="preserve">Quelles en sont les périodicités et les modes de transmission possibles ? </w:t>
      </w:r>
    </w:p>
    <w:p w14:paraId="5AAE5241" w14:textId="77777777" w:rsidR="00393CA1" w:rsidRDefault="00393CA1" w:rsidP="00E2694A">
      <w:pPr>
        <w:pStyle w:val="Paragraphedeliste"/>
        <w:jc w:val="both"/>
      </w:pPr>
    </w:p>
    <w:p w14:paraId="05C76CA9" w14:textId="5DE02195" w:rsidR="00642EB4" w:rsidRDefault="00642EB4" w:rsidP="00E2694A">
      <w:pPr>
        <w:pStyle w:val="Paragraphedeliste"/>
        <w:numPr>
          <w:ilvl w:val="0"/>
          <w:numId w:val="3"/>
        </w:numPr>
        <w:jc w:val="both"/>
      </w:pPr>
      <w:r w:rsidRPr="00642EB4">
        <w:t xml:space="preserve">Communiquez-vous une information en cas de distributions par </w:t>
      </w:r>
      <w:r w:rsidR="00393CA1" w:rsidRPr="00642EB4">
        <w:t>l’OPC,</w:t>
      </w:r>
      <w:r w:rsidRPr="00642EB4">
        <w:t xml:space="preserve"> </w:t>
      </w:r>
      <w:r w:rsidR="00393CA1">
        <w:t>s</w:t>
      </w:r>
      <w:r w:rsidRPr="00642EB4">
        <w:t>i oui</w:t>
      </w:r>
      <w:r w:rsidR="00393CA1">
        <w:t>,</w:t>
      </w:r>
      <w:r w:rsidRPr="00642EB4">
        <w:t xml:space="preserve"> sous quelle forme et canal ?</w:t>
      </w:r>
    </w:p>
    <w:p w14:paraId="4EB9EA93" w14:textId="4792110D" w:rsidR="00393CA1" w:rsidRDefault="00393CA1" w:rsidP="00E2694A">
      <w:pPr>
        <w:ind w:firstLine="45"/>
        <w:jc w:val="both"/>
      </w:pPr>
    </w:p>
    <w:p w14:paraId="750176BC" w14:textId="771DD679" w:rsidR="00642EB4" w:rsidRDefault="00642EB4" w:rsidP="00E2694A">
      <w:pPr>
        <w:jc w:val="both"/>
        <w:rPr>
          <w:u w:val="single"/>
        </w:rPr>
      </w:pPr>
      <w:r w:rsidRPr="00DA00B7">
        <w:rPr>
          <w:b/>
          <w:bCs/>
          <w:u w:val="single"/>
        </w:rPr>
        <w:t xml:space="preserve">Avec le représentant de l’Investisseur (directions métiers de la CDC) </w:t>
      </w:r>
      <w:r w:rsidRPr="00DA00B7">
        <w:rPr>
          <w:u w:val="single"/>
        </w:rPr>
        <w:t>:</w:t>
      </w:r>
    </w:p>
    <w:p w14:paraId="7246053C" w14:textId="77777777" w:rsidR="00EC675A" w:rsidRPr="00DA00B7" w:rsidRDefault="00EC675A" w:rsidP="00E2694A">
      <w:pPr>
        <w:jc w:val="both"/>
        <w:rPr>
          <w:u w:val="single"/>
        </w:rPr>
      </w:pPr>
    </w:p>
    <w:p w14:paraId="1D03FAFC" w14:textId="1213ECC8" w:rsidR="00EC675A" w:rsidRPr="00642EB4" w:rsidRDefault="00EC675A" w:rsidP="00E2694A">
      <w:pPr>
        <w:numPr>
          <w:ilvl w:val="0"/>
          <w:numId w:val="3"/>
        </w:numPr>
        <w:jc w:val="both"/>
      </w:pPr>
      <w:r w:rsidRPr="00642EB4">
        <w:t xml:space="preserve">Le catalogue des extractions standard Domaines de valeurs </w:t>
      </w:r>
      <w:r w:rsidRPr="004F15C7">
        <w:rPr>
          <w:b/>
          <w:bCs/>
        </w:rPr>
        <w:t>annexe 1</w:t>
      </w:r>
      <w:r>
        <w:rPr>
          <w:b/>
          <w:bCs/>
        </w:rPr>
        <w:t>1</w:t>
      </w:r>
    </w:p>
    <w:p w14:paraId="3CC05E3A" w14:textId="64F88415" w:rsidR="00EC675A" w:rsidRPr="00642EB4" w:rsidRDefault="00EC675A" w:rsidP="00E2694A">
      <w:pPr>
        <w:numPr>
          <w:ilvl w:val="1"/>
          <w:numId w:val="6"/>
        </w:numPr>
        <w:jc w:val="both"/>
      </w:pPr>
      <w:r w:rsidRPr="00642EB4">
        <w:t>Liste consolidée des états disponibles sur votre portail et exportable</w:t>
      </w:r>
      <w:r w:rsidR="006E15A5">
        <w:t>,</w:t>
      </w:r>
      <w:r w:rsidRPr="00642EB4">
        <w:t xml:space="preserve"> voire diffusé</w:t>
      </w:r>
      <w:r w:rsidR="006E15A5">
        <w:t>,</w:t>
      </w:r>
      <w:r w:rsidRPr="00642EB4">
        <w:t xml:space="preserve"> avec les formats.</w:t>
      </w:r>
    </w:p>
    <w:p w14:paraId="0FE3D937" w14:textId="25590157" w:rsidR="00642EB4" w:rsidRDefault="00642EB4" w:rsidP="00E2694A">
      <w:pPr>
        <w:pStyle w:val="Paragraphedeliste"/>
        <w:numPr>
          <w:ilvl w:val="0"/>
          <w:numId w:val="3"/>
        </w:numPr>
        <w:jc w:val="both"/>
      </w:pPr>
      <w:r w:rsidRPr="00642EB4">
        <w:lastRenderedPageBreak/>
        <w:t xml:space="preserve">Fournir en </w:t>
      </w:r>
      <w:r w:rsidRPr="00585C79">
        <w:rPr>
          <w:b/>
          <w:bCs/>
        </w:rPr>
        <w:t>annexe 1</w:t>
      </w:r>
      <w:r w:rsidR="00EC675A" w:rsidRPr="00585C79">
        <w:rPr>
          <w:b/>
          <w:bCs/>
        </w:rPr>
        <w:t>2</w:t>
      </w:r>
      <w:r w:rsidRPr="00642EB4">
        <w:t xml:space="preserve"> des descriptifs de fichiers valorisés </w:t>
      </w:r>
      <w:r w:rsidR="00EC675A">
        <w:t>détaillés</w:t>
      </w:r>
      <w:r w:rsidR="00585C79">
        <w:t xml:space="preserve"> avec </w:t>
      </w:r>
      <w:r w:rsidR="00DD381A">
        <w:t>des exemples sur </w:t>
      </w:r>
      <w:r w:rsidRPr="00642EB4">
        <w:t>un format Excel et/ou PDF</w:t>
      </w:r>
      <w:r w:rsidR="00DD381A">
        <w:t>,</w:t>
      </w:r>
      <w:r w:rsidRPr="00642EB4">
        <w:t xml:space="preserve"> en complément de ceux demandés en </w:t>
      </w:r>
      <w:r w:rsidRPr="006E15A5">
        <w:rPr>
          <w:b/>
          <w:bCs/>
          <w:sz w:val="20"/>
          <w:szCs w:val="20"/>
        </w:rPr>
        <w:t>annexe</w:t>
      </w:r>
      <w:r w:rsidR="00EC675A" w:rsidRPr="006E15A5">
        <w:rPr>
          <w:b/>
          <w:bCs/>
          <w:sz w:val="20"/>
          <w:szCs w:val="20"/>
        </w:rPr>
        <w:t>s</w:t>
      </w:r>
      <w:r w:rsidRPr="006E15A5">
        <w:rPr>
          <w:b/>
          <w:bCs/>
          <w:sz w:val="20"/>
          <w:szCs w:val="20"/>
        </w:rPr>
        <w:t xml:space="preserve"> </w:t>
      </w:r>
      <w:r w:rsidR="00EC675A" w:rsidRPr="006E15A5">
        <w:rPr>
          <w:b/>
          <w:bCs/>
          <w:sz w:val="20"/>
          <w:szCs w:val="20"/>
        </w:rPr>
        <w:t>8</w:t>
      </w:r>
      <w:r w:rsidRPr="006E15A5">
        <w:rPr>
          <w:b/>
          <w:bCs/>
          <w:sz w:val="20"/>
          <w:szCs w:val="20"/>
        </w:rPr>
        <w:t xml:space="preserve"> - </w:t>
      </w:r>
      <w:r w:rsidR="00EC675A" w:rsidRPr="006E15A5">
        <w:rPr>
          <w:b/>
          <w:bCs/>
          <w:sz w:val="20"/>
          <w:szCs w:val="20"/>
        </w:rPr>
        <w:t>9</w:t>
      </w:r>
      <w:r w:rsidRPr="006E15A5">
        <w:rPr>
          <w:b/>
          <w:bCs/>
          <w:sz w:val="20"/>
          <w:szCs w:val="20"/>
        </w:rPr>
        <w:t xml:space="preserve"> et </w:t>
      </w:r>
      <w:r w:rsidR="00EC675A" w:rsidRPr="006E15A5">
        <w:rPr>
          <w:b/>
          <w:bCs/>
          <w:sz w:val="20"/>
          <w:szCs w:val="20"/>
        </w:rPr>
        <w:t>10</w:t>
      </w:r>
      <w:r w:rsidR="00DD381A">
        <w:t xml:space="preserve"> </w:t>
      </w:r>
      <w:r w:rsidRPr="00642EB4">
        <w:t>:</w:t>
      </w:r>
    </w:p>
    <w:p w14:paraId="26CB3B85" w14:textId="77777777" w:rsidR="00DD381A" w:rsidRDefault="00DD381A" w:rsidP="00E2694A">
      <w:pPr>
        <w:pStyle w:val="Paragraphedeliste"/>
        <w:jc w:val="both"/>
      </w:pPr>
    </w:p>
    <w:p w14:paraId="73D2EEBD" w14:textId="0874CA63" w:rsidR="00DD381A" w:rsidRDefault="00DD381A" w:rsidP="00E2694A">
      <w:pPr>
        <w:pStyle w:val="Paragraphedeliste"/>
        <w:numPr>
          <w:ilvl w:val="1"/>
          <w:numId w:val="3"/>
        </w:numPr>
        <w:jc w:val="both"/>
      </w:pPr>
      <w:r>
        <w:t>Les ag</w:t>
      </w:r>
      <w:r w:rsidRPr="00642EB4">
        <w:t>régats tels que l’actif net, la valeur liquidative, le nombre et le type de parts, date de la valorisation, code portefeuille, libellé de portefeuille … </w:t>
      </w:r>
    </w:p>
    <w:p w14:paraId="5AC47AC6" w14:textId="77777777" w:rsidR="004F15C7" w:rsidRPr="00642EB4" w:rsidRDefault="004F15C7" w:rsidP="00E2694A">
      <w:pPr>
        <w:pStyle w:val="Paragraphedeliste"/>
        <w:jc w:val="both"/>
      </w:pPr>
    </w:p>
    <w:p w14:paraId="67BA19CD" w14:textId="77777777" w:rsidR="00642EB4" w:rsidRDefault="00642EB4" w:rsidP="00E2694A">
      <w:pPr>
        <w:pStyle w:val="Paragraphedeliste"/>
        <w:numPr>
          <w:ilvl w:val="1"/>
          <w:numId w:val="7"/>
        </w:numPr>
        <w:jc w:val="both"/>
      </w:pPr>
      <w:r w:rsidRPr="00642EB4">
        <w:t>Les positions valorisées des lignes en portefeuille (exemples de données non exhaustif : date de la valorisation, code portefeuille, libellé de portefeuille, code valeur, libellé valeur, type de valeur, quantité, expression de la quantité, valeur bilan globale et unitaire, valeur boursière, cours unitaire, fixing, date du cours, devise de la valeur, revenus courus, plus ou moins-value latente…) par type d’instrument ;</w:t>
      </w:r>
    </w:p>
    <w:p w14:paraId="41061B65" w14:textId="77777777" w:rsidR="00AC4442" w:rsidRPr="00642EB4" w:rsidRDefault="00AC4442" w:rsidP="00E2694A">
      <w:pPr>
        <w:pStyle w:val="Paragraphedeliste"/>
        <w:ind w:left="1440"/>
        <w:jc w:val="both"/>
      </w:pPr>
    </w:p>
    <w:p w14:paraId="102C7588" w14:textId="28248668" w:rsidR="00AC4442" w:rsidRDefault="00642EB4" w:rsidP="00E2694A">
      <w:pPr>
        <w:pStyle w:val="Paragraphedeliste"/>
        <w:numPr>
          <w:ilvl w:val="1"/>
          <w:numId w:val="7"/>
        </w:numPr>
        <w:jc w:val="both"/>
      </w:pPr>
      <w:r w:rsidRPr="00642EB4">
        <w:t>Le détail des opérations à l’actif et au passif (y compris sur les commissions, les comptes transitoires, les valeurs à l’encaissement, les mouvements sur dérivés organisés à terme ferme ou conditionnel, les devises spot et à terme, les dérivés OTC à branche</w:t>
      </w:r>
      <w:r w:rsidR="00AC4442">
        <w:t xml:space="preserve"> L</w:t>
      </w:r>
      <w:r w:rsidR="00AC4442" w:rsidRPr="00642EB4">
        <w:t>e paiement de dividende (date de valeur, coupon unitaire, crédit d'impôt unitaire, montant total du dividende</w:t>
      </w:r>
      <w:r w:rsidRPr="00642EB4">
        <w:t xml:space="preserve">). </w:t>
      </w:r>
    </w:p>
    <w:p w14:paraId="70DA7AD3" w14:textId="426D723E" w:rsidR="00642EB4" w:rsidRDefault="00AC4442" w:rsidP="00E2694A">
      <w:pPr>
        <w:pStyle w:val="Paragraphedeliste"/>
        <w:numPr>
          <w:ilvl w:val="2"/>
          <w:numId w:val="7"/>
        </w:numPr>
        <w:jc w:val="both"/>
      </w:pPr>
      <w:r w:rsidRPr="00AC4442">
        <w:t>Exemple de données non exhaustif : code portefeuille, libellé de</w:t>
      </w:r>
      <w:r>
        <w:t xml:space="preserve"> </w:t>
      </w:r>
      <w:r w:rsidRPr="00AC4442">
        <w:t>portefeuille, date d’opération, date valeur, date de saisie, type</w:t>
      </w:r>
      <w:r>
        <w:t xml:space="preserve"> </w:t>
      </w:r>
      <w:r w:rsidRPr="00AC4442">
        <w:t>d’opération, libellé type d’opération, quantité, prix, montant net, revenus</w:t>
      </w:r>
      <w:r>
        <w:t xml:space="preserve"> </w:t>
      </w:r>
      <w:r w:rsidRPr="00AC4442">
        <w:t>courus sur transaction, code valeur, type de valeur, plus ou moins-values</w:t>
      </w:r>
      <w:r>
        <w:t xml:space="preserve"> </w:t>
      </w:r>
      <w:r w:rsidRPr="00AC4442">
        <w:t xml:space="preserve">réalisées, code statut annulation d’opération, code opération annulée, </w:t>
      </w:r>
      <w:r>
        <w:t>n</w:t>
      </w:r>
      <w:r w:rsidRPr="00AC4442">
        <w:t>°</w:t>
      </w:r>
      <w:r>
        <w:t xml:space="preserve"> </w:t>
      </w:r>
      <w:r w:rsidRPr="00AC4442">
        <w:t xml:space="preserve">unique d’opérations (ou autre dispositif permettant de garantir </w:t>
      </w:r>
      <w:r>
        <w:t xml:space="preserve">l’unicité </w:t>
      </w:r>
      <w:r w:rsidRPr="00AC4442">
        <w:t>des données), … Le fichier des opérations devra permettre de</w:t>
      </w:r>
      <w:r>
        <w:t xml:space="preserve"> </w:t>
      </w:r>
      <w:r w:rsidRPr="00AC4442">
        <w:t>reconstituer l’évolution des stocks entre deux valorisations ;</w:t>
      </w:r>
      <w:r w:rsidR="00642EB4" w:rsidRPr="00642EB4">
        <w:t> </w:t>
      </w:r>
    </w:p>
    <w:p w14:paraId="4E968749" w14:textId="77777777" w:rsidR="00AC4442" w:rsidRPr="00642EB4" w:rsidRDefault="00AC4442" w:rsidP="00E2694A">
      <w:pPr>
        <w:pStyle w:val="Paragraphedeliste"/>
        <w:ind w:left="2160"/>
        <w:jc w:val="both"/>
      </w:pPr>
    </w:p>
    <w:p w14:paraId="65CB974E" w14:textId="548D4278" w:rsidR="00585C79" w:rsidRPr="00642EB4" w:rsidRDefault="00642EB4" w:rsidP="00E2694A">
      <w:pPr>
        <w:pStyle w:val="Paragraphedeliste"/>
        <w:numPr>
          <w:ilvl w:val="1"/>
          <w:numId w:val="7"/>
        </w:numPr>
        <w:jc w:val="both"/>
      </w:pPr>
      <w:r w:rsidRPr="00642EB4">
        <w:t>Les caractéristiques des valeurs que vous pouvez transmettre.</w:t>
      </w:r>
    </w:p>
    <w:p w14:paraId="0381E0A1" w14:textId="55BC8F96" w:rsidR="00642EB4" w:rsidRPr="00642EB4" w:rsidRDefault="00642EB4" w:rsidP="00E2694A">
      <w:pPr>
        <w:ind w:left="753"/>
        <w:jc w:val="both"/>
      </w:pPr>
    </w:p>
    <w:p w14:paraId="28932834" w14:textId="77777777" w:rsidR="00642EB4" w:rsidRDefault="00642EB4" w:rsidP="00E2694A">
      <w:pPr>
        <w:pStyle w:val="Paragraphedeliste"/>
        <w:numPr>
          <w:ilvl w:val="0"/>
          <w:numId w:val="3"/>
        </w:numPr>
        <w:jc w:val="both"/>
        <w:rPr>
          <w:u w:val="single"/>
        </w:rPr>
      </w:pPr>
      <w:r w:rsidRPr="004F15C7">
        <w:rPr>
          <w:u w:val="single"/>
        </w:rPr>
        <w:t>Indiquer l’articulation entre les lignes de valeurs et les flux de trésorerie, les statuts des valeurs (propre, déposit, collatéral, ...)</w:t>
      </w:r>
    </w:p>
    <w:p w14:paraId="20E17B8D" w14:textId="77777777" w:rsidR="004F15C7" w:rsidRPr="004F15C7" w:rsidRDefault="004F15C7" w:rsidP="00E2694A">
      <w:pPr>
        <w:pStyle w:val="Paragraphedeliste"/>
        <w:jc w:val="both"/>
        <w:rPr>
          <w:u w:val="single"/>
        </w:rPr>
      </w:pPr>
    </w:p>
    <w:p w14:paraId="6C98E9CF" w14:textId="3247DF79" w:rsidR="004F2C66" w:rsidRPr="00642EB4" w:rsidRDefault="004F2C66" w:rsidP="00E2694A">
      <w:pPr>
        <w:pStyle w:val="Paragraphedeliste"/>
        <w:numPr>
          <w:ilvl w:val="0"/>
          <w:numId w:val="3"/>
        </w:numPr>
        <w:jc w:val="both"/>
      </w:pPr>
      <w:r w:rsidRPr="004F2C66">
        <w:t>Etes-vous en mesure de constituer des requêtes spécifiques pour notre périmètre de fonds, à titre d'exemple, restitution des détachements des distributions opérées sur les OPC de son périmètre sur une période donnée, … ou la restitution sur son périmètre les FDG réalisés vs provisoires par nature sur un pas trimestriel ou autres sur les OPC de son périmètre ?</w:t>
      </w:r>
    </w:p>
    <w:p w14:paraId="307A10B5" w14:textId="6ADF32EF" w:rsidR="00642EB4" w:rsidRPr="00642EB4" w:rsidRDefault="00642EB4" w:rsidP="00E2694A">
      <w:pPr>
        <w:ind w:firstLine="45"/>
        <w:jc w:val="both"/>
      </w:pPr>
    </w:p>
    <w:p w14:paraId="46775BDB" w14:textId="77777777" w:rsidR="004F15C7" w:rsidRDefault="00642EB4" w:rsidP="00E2694A">
      <w:pPr>
        <w:numPr>
          <w:ilvl w:val="0"/>
          <w:numId w:val="3"/>
        </w:numPr>
        <w:jc w:val="both"/>
      </w:pPr>
      <w:r w:rsidRPr="00642EB4">
        <w:t>Illustrer l’organisation de la relation avec l’Investisseur ou son représentant (CDC) (existence d’un chargé de clientèle, hotline technique, assistance fonctionnelle, délais de réponse, existence d’un site Internet de consultation qui peut servir de moyen de contrôle des données, back-up en cas de dysfonctionnement des transferts de données (notamment pour les VL, mais aussi inventaires) ;</w:t>
      </w:r>
    </w:p>
    <w:p w14:paraId="04635844" w14:textId="78D2B504" w:rsidR="004F15C7" w:rsidRDefault="00642EB4" w:rsidP="00E2694A">
      <w:pPr>
        <w:numPr>
          <w:ilvl w:val="0"/>
          <w:numId w:val="3"/>
        </w:numPr>
        <w:jc w:val="both"/>
      </w:pPr>
      <w:r w:rsidRPr="00642EB4">
        <w:t>Organisez-vous des comités utilisateurs/client ? Si oui à quelle périodicité, sur quels thèmes ?</w:t>
      </w:r>
    </w:p>
    <w:p w14:paraId="536B2BEF" w14:textId="3D10D27F" w:rsidR="004F15C7" w:rsidRDefault="00642EB4" w:rsidP="00E2694A">
      <w:pPr>
        <w:pStyle w:val="Paragraphedeliste"/>
        <w:numPr>
          <w:ilvl w:val="0"/>
          <w:numId w:val="3"/>
        </w:numPr>
        <w:jc w:val="both"/>
      </w:pPr>
      <w:r w:rsidRPr="00DA00B7">
        <w:rPr>
          <w:b/>
          <w:bCs/>
          <w:u w:val="single"/>
        </w:rPr>
        <w:lastRenderedPageBreak/>
        <w:t>Vers les organes de contrôle</w:t>
      </w:r>
      <w:r w:rsidR="00103352" w:rsidRPr="00DA00B7">
        <w:rPr>
          <w:u w:val="single"/>
        </w:rPr>
        <w:t> </w:t>
      </w:r>
      <w:r w:rsidR="00103352">
        <w:t xml:space="preserve">: </w:t>
      </w:r>
      <w:r w:rsidRPr="00DA00B7">
        <w:rPr>
          <w:b/>
          <w:bCs/>
        </w:rPr>
        <w:t>(commissaire aux comptes, AMF, Banque de France, …)</w:t>
      </w:r>
    </w:p>
    <w:p w14:paraId="6CB6CA5F" w14:textId="28F81E19" w:rsidR="00642EB4" w:rsidRPr="00642EB4" w:rsidRDefault="00642EB4" w:rsidP="00E2694A">
      <w:pPr>
        <w:numPr>
          <w:ilvl w:val="0"/>
          <w:numId w:val="3"/>
        </w:numPr>
        <w:tabs>
          <w:tab w:val="num" w:pos="720"/>
        </w:tabs>
        <w:jc w:val="both"/>
      </w:pPr>
      <w:r w:rsidRPr="00642EB4">
        <w:t>Décrire le contenu, la périodicité, le mode de transmission et la nature des fichiers.</w:t>
      </w:r>
    </w:p>
    <w:p w14:paraId="3B7E98F2" w14:textId="77777777" w:rsidR="00642EB4" w:rsidRPr="00642EB4" w:rsidRDefault="00642EB4" w:rsidP="00E2694A">
      <w:pPr>
        <w:jc w:val="both"/>
      </w:pPr>
      <w:r w:rsidRPr="00642EB4">
        <w:t> </w:t>
      </w:r>
    </w:p>
    <w:p w14:paraId="02BE4E44" w14:textId="0C0653EC" w:rsidR="00642EB4" w:rsidRPr="00642EB4" w:rsidRDefault="00642EB4" w:rsidP="00E2694A">
      <w:pPr>
        <w:pStyle w:val="Paragraphedeliste"/>
        <w:numPr>
          <w:ilvl w:val="0"/>
          <w:numId w:val="4"/>
        </w:numPr>
        <w:jc w:val="both"/>
      </w:pPr>
      <w:r w:rsidRPr="00DA00B7">
        <w:rPr>
          <w:b/>
          <w:bCs/>
          <w:u w:val="single"/>
        </w:rPr>
        <w:t>Contrôles</w:t>
      </w:r>
    </w:p>
    <w:p w14:paraId="212E9186" w14:textId="38BAD5E8" w:rsidR="00103352" w:rsidRPr="002F2EF5" w:rsidRDefault="00642EB4" w:rsidP="00E2694A">
      <w:pPr>
        <w:jc w:val="both"/>
      </w:pPr>
      <w:r w:rsidRPr="00642EB4">
        <w:t>Pour les questions ci-après, préciser systématiquement le degré d’automatisation.</w:t>
      </w:r>
    </w:p>
    <w:p w14:paraId="0F774FAA" w14:textId="0E6DB111" w:rsidR="00642EB4" w:rsidRPr="00642EB4" w:rsidRDefault="00642EB4" w:rsidP="00E2694A">
      <w:pPr>
        <w:jc w:val="both"/>
        <w:rPr>
          <w:u w:val="single"/>
        </w:rPr>
      </w:pPr>
      <w:r w:rsidRPr="00642EB4">
        <w:rPr>
          <w:b/>
          <w:bCs/>
          <w:u w:val="single"/>
        </w:rPr>
        <w:t>Contrôle des valorisations</w:t>
      </w:r>
      <w:r w:rsidRPr="00642EB4">
        <w:rPr>
          <w:u w:val="single"/>
        </w:rPr>
        <w:t> :</w:t>
      </w:r>
    </w:p>
    <w:p w14:paraId="6F37EE78" w14:textId="77777777" w:rsidR="00642EB4" w:rsidRPr="00642EB4" w:rsidRDefault="00642EB4" w:rsidP="00E2694A">
      <w:pPr>
        <w:jc w:val="both"/>
      </w:pPr>
      <w:r w:rsidRPr="00642EB4">
        <w:t> </w:t>
      </w:r>
    </w:p>
    <w:p w14:paraId="74D023E2" w14:textId="77777777" w:rsidR="00DA00B7" w:rsidRDefault="00642EB4" w:rsidP="00E2694A">
      <w:pPr>
        <w:numPr>
          <w:ilvl w:val="0"/>
          <w:numId w:val="5"/>
        </w:numPr>
        <w:jc w:val="both"/>
      </w:pPr>
      <w:r w:rsidRPr="00642EB4">
        <w:t>Décrire le processus de calcul, de contrôle et de validation des valeurs liquidatives.</w:t>
      </w:r>
    </w:p>
    <w:p w14:paraId="190A5BCB" w14:textId="5B32BA19" w:rsidR="00642EB4" w:rsidRPr="00642EB4" w:rsidRDefault="00642EB4" w:rsidP="00E2694A">
      <w:pPr>
        <w:numPr>
          <w:ilvl w:val="0"/>
          <w:numId w:val="5"/>
        </w:numPr>
        <w:jc w:val="both"/>
      </w:pPr>
      <w:r w:rsidRPr="00642EB4">
        <w:t xml:space="preserve">Comment sont effectués les rapprochements liés aux espèces, aux </w:t>
      </w:r>
      <w:r w:rsidR="00FF4385">
        <w:t xml:space="preserve">différents </w:t>
      </w:r>
      <w:r w:rsidR="00A33C5C">
        <w:t>types d’</w:t>
      </w:r>
      <w:r w:rsidRPr="00642EB4">
        <w:t>instruments financiers et au passif, avec le dépositaire ? A quelle fréquence ? </w:t>
      </w:r>
    </w:p>
    <w:p w14:paraId="170B4B74" w14:textId="4FEDCA8E" w:rsidR="00642EB4" w:rsidRPr="00642EB4" w:rsidRDefault="00642EB4" w:rsidP="00E2694A">
      <w:pPr>
        <w:numPr>
          <w:ilvl w:val="0"/>
          <w:numId w:val="5"/>
        </w:numPr>
        <w:jc w:val="both"/>
      </w:pPr>
      <w:r w:rsidRPr="00642EB4">
        <w:t>Comment sont réalisés les rapprochements décrits ci-dessus avec la société de gestion, à quelle fréquence ?  </w:t>
      </w:r>
    </w:p>
    <w:p w14:paraId="532FF7BF" w14:textId="4303748A" w:rsidR="00642EB4" w:rsidRPr="00642EB4" w:rsidRDefault="00642EB4" w:rsidP="00E2694A">
      <w:pPr>
        <w:numPr>
          <w:ilvl w:val="0"/>
          <w:numId w:val="5"/>
        </w:numPr>
        <w:jc w:val="both"/>
      </w:pPr>
      <w:r w:rsidRPr="00642EB4">
        <w:t>Décrire votre processus de correction des anomalies lors des calculs/validations des valeurs liquidatives.  </w:t>
      </w:r>
    </w:p>
    <w:p w14:paraId="2423469D" w14:textId="5BE0D50D" w:rsidR="00642EB4" w:rsidRPr="00642EB4" w:rsidRDefault="00642EB4" w:rsidP="00E2694A">
      <w:pPr>
        <w:numPr>
          <w:ilvl w:val="0"/>
          <w:numId w:val="5"/>
        </w:numPr>
        <w:jc w:val="both"/>
      </w:pPr>
      <w:r w:rsidRPr="00642EB4">
        <w:t>Décrire le mode de fonctionnement entre les personnels en charge de la valorisation et les personnels en charge du référentiel valeur, notamment lors du processus de forçage des cours. </w:t>
      </w:r>
    </w:p>
    <w:p w14:paraId="0158C0D0" w14:textId="03106693" w:rsidR="00642EB4" w:rsidRPr="00642EB4" w:rsidRDefault="00642EB4" w:rsidP="00E2694A">
      <w:pPr>
        <w:numPr>
          <w:ilvl w:val="0"/>
          <w:numId w:val="5"/>
        </w:numPr>
        <w:jc w:val="both"/>
      </w:pPr>
      <w:r w:rsidRPr="00642EB4">
        <w:t>Décrire votre processus de suivi des OST et notamment du mode de fonctionnement et des contrôles avec les sociétés de gestion sur les OST conditionnelles (dividendes optionnels, participation à une OPE…). </w:t>
      </w:r>
    </w:p>
    <w:p w14:paraId="44E98975" w14:textId="0B49F661" w:rsidR="00642EB4" w:rsidRDefault="00642EB4" w:rsidP="00E2694A">
      <w:pPr>
        <w:numPr>
          <w:ilvl w:val="0"/>
          <w:numId w:val="5"/>
        </w:numPr>
        <w:jc w:val="both"/>
      </w:pPr>
      <w:r w:rsidRPr="00642EB4">
        <w:t>Etes-vous en mesure de suivre le respect des ratios règlementaires et des règles d’investissement de l’OPC ?</w:t>
      </w:r>
      <w:r w:rsidR="00FF4385">
        <w:t xml:space="preserve"> si oui quelles types de règles sont exclues du périmètre de suivi</w:t>
      </w:r>
      <w:r w:rsidR="00403AEF">
        <w:t xml:space="preserve"> </w:t>
      </w:r>
      <w:r w:rsidR="00FF4385">
        <w:t>?</w:t>
      </w:r>
    </w:p>
    <w:p w14:paraId="4E4B398D" w14:textId="0FFF74B5" w:rsidR="00642EB4" w:rsidRPr="00642EB4" w:rsidRDefault="00642EB4" w:rsidP="00E2694A">
      <w:pPr>
        <w:ind w:firstLine="45"/>
        <w:jc w:val="both"/>
      </w:pPr>
    </w:p>
    <w:p w14:paraId="0C18B89E" w14:textId="797BE376" w:rsidR="00642EB4" w:rsidRPr="002F2EF5" w:rsidRDefault="00642EB4" w:rsidP="002F2EF5">
      <w:pPr>
        <w:pStyle w:val="Paragraphedeliste"/>
        <w:jc w:val="both"/>
        <w:rPr>
          <w:u w:val="single"/>
        </w:rPr>
      </w:pPr>
      <w:r w:rsidRPr="00DA00B7">
        <w:rPr>
          <w:b/>
          <w:bCs/>
          <w:u w:val="single"/>
        </w:rPr>
        <w:t>Contrôle comptable :</w:t>
      </w:r>
    </w:p>
    <w:p w14:paraId="62CC333B" w14:textId="59B40292" w:rsidR="00642EB4" w:rsidRPr="00642EB4" w:rsidRDefault="00642EB4" w:rsidP="00E2694A">
      <w:pPr>
        <w:numPr>
          <w:ilvl w:val="0"/>
          <w:numId w:val="5"/>
        </w:numPr>
        <w:jc w:val="both"/>
      </w:pPr>
      <w:r w:rsidRPr="00642EB4">
        <w:t>Comment s'opère le suivi des évolutions normes comptables et partage d'informations auprès clients ? </w:t>
      </w:r>
    </w:p>
    <w:p w14:paraId="0BA9C210" w14:textId="60CAAF14" w:rsidR="00642EB4" w:rsidRPr="00642EB4" w:rsidRDefault="00642EB4" w:rsidP="00E2694A">
      <w:pPr>
        <w:numPr>
          <w:ilvl w:val="0"/>
          <w:numId w:val="5"/>
        </w:numPr>
        <w:jc w:val="both"/>
      </w:pPr>
      <w:r w:rsidRPr="00642EB4">
        <w:lastRenderedPageBreak/>
        <w:t>Décrire le processus de rapprochement des positions entre le portefeuille et la comptabilité. </w:t>
      </w:r>
    </w:p>
    <w:p w14:paraId="66A53CE0" w14:textId="67D7DE3C" w:rsidR="00642EB4" w:rsidRPr="00642EB4" w:rsidRDefault="00642EB4" w:rsidP="00E2694A">
      <w:pPr>
        <w:numPr>
          <w:ilvl w:val="0"/>
          <w:numId w:val="5"/>
        </w:numPr>
        <w:jc w:val="both"/>
      </w:pPr>
      <w:r w:rsidRPr="00642EB4">
        <w:t>Décrire le processus de justification des comptes, notamment, des comptes d’attente.  </w:t>
      </w:r>
    </w:p>
    <w:p w14:paraId="3829A729" w14:textId="31AACF54" w:rsidR="00642EB4" w:rsidRPr="00642EB4" w:rsidRDefault="00642EB4" w:rsidP="00E2694A">
      <w:pPr>
        <w:numPr>
          <w:ilvl w:val="0"/>
          <w:numId w:val="5"/>
        </w:numPr>
        <w:jc w:val="both"/>
      </w:pPr>
      <w:r w:rsidRPr="00642EB4">
        <w:t>Décrire le processus de contrôle de calcul des frais (commission de gestion, frais administratifs externes à la société de gestion, divers, …)  </w:t>
      </w:r>
    </w:p>
    <w:p w14:paraId="30FEAD2E" w14:textId="77777777" w:rsidR="00642EB4" w:rsidRPr="00642EB4" w:rsidRDefault="00642EB4" w:rsidP="00E2694A">
      <w:pPr>
        <w:numPr>
          <w:ilvl w:val="0"/>
          <w:numId w:val="5"/>
        </w:numPr>
        <w:jc w:val="both"/>
      </w:pPr>
      <w:r w:rsidRPr="00642EB4">
        <w:t>Décrire le processus d’arrêté des comptes.</w:t>
      </w:r>
    </w:p>
    <w:p w14:paraId="7102A473" w14:textId="1D7128C2" w:rsidR="00642EB4" w:rsidRPr="00642EB4" w:rsidRDefault="00642EB4" w:rsidP="00E2694A">
      <w:pPr>
        <w:ind w:firstLine="45"/>
        <w:jc w:val="both"/>
      </w:pPr>
    </w:p>
    <w:p w14:paraId="7CEE384D" w14:textId="20D223F9" w:rsidR="00642EB4" w:rsidRPr="002F2EF5" w:rsidRDefault="00642EB4" w:rsidP="002F2EF5">
      <w:pPr>
        <w:pStyle w:val="Paragraphedeliste"/>
        <w:jc w:val="both"/>
        <w:rPr>
          <w:u w:val="single"/>
        </w:rPr>
      </w:pPr>
      <w:r w:rsidRPr="00DA00B7">
        <w:rPr>
          <w:b/>
          <w:bCs/>
          <w:u w:val="single"/>
        </w:rPr>
        <w:t>Contrôle interne</w:t>
      </w:r>
      <w:r w:rsidRPr="00DA00B7">
        <w:rPr>
          <w:u w:val="single"/>
        </w:rPr>
        <w:t> </w:t>
      </w:r>
      <w:r w:rsidRPr="00DA00B7">
        <w:rPr>
          <w:b/>
          <w:bCs/>
          <w:u w:val="single"/>
        </w:rPr>
        <w:t>et des risques :</w:t>
      </w:r>
    </w:p>
    <w:p w14:paraId="59F2ED7D" w14:textId="77777777" w:rsidR="00642EB4" w:rsidRPr="00642EB4" w:rsidRDefault="00642EB4" w:rsidP="00E2694A">
      <w:pPr>
        <w:numPr>
          <w:ilvl w:val="0"/>
          <w:numId w:val="5"/>
        </w:numPr>
        <w:jc w:val="both"/>
      </w:pPr>
      <w:r w:rsidRPr="00642EB4">
        <w:t>Exposer le descriptif détaillé et explicite de votre dispositif de votre contrôle interne. Celui-ci déclinera à minima les volets suivants :</w:t>
      </w:r>
    </w:p>
    <w:p w14:paraId="578DB6A4" w14:textId="77777777" w:rsidR="00642EB4" w:rsidRPr="00642EB4" w:rsidRDefault="00642EB4" w:rsidP="00E2694A">
      <w:pPr>
        <w:numPr>
          <w:ilvl w:val="0"/>
          <w:numId w:val="5"/>
        </w:numPr>
        <w:jc w:val="both"/>
      </w:pPr>
      <w:r w:rsidRPr="00642EB4">
        <w:rPr>
          <w:b/>
          <w:bCs/>
        </w:rPr>
        <w:t>L'environnement de contrôle</w:t>
      </w:r>
      <w:r w:rsidRPr="00642EB4">
        <w:t xml:space="preserve"> (objectifs assignés au contrôle interne, niveaux de contrôle, pilotage, déontologie, ressources humaines, sécurité, Plan d’Urgence et de Poursuite de l’Activité) ;</w:t>
      </w:r>
    </w:p>
    <w:p w14:paraId="2E45F0E1" w14:textId="36F3080A" w:rsidR="00642EB4" w:rsidRPr="00642EB4" w:rsidRDefault="00642EB4" w:rsidP="00E2694A">
      <w:pPr>
        <w:numPr>
          <w:ilvl w:val="0"/>
          <w:numId w:val="5"/>
        </w:numPr>
        <w:jc w:val="both"/>
      </w:pPr>
      <w:r w:rsidRPr="00642EB4">
        <w:rPr>
          <w:b/>
          <w:bCs/>
        </w:rPr>
        <w:t>Evaluation des risques et surveillance</w:t>
      </w:r>
      <w:r w:rsidRPr="00642EB4">
        <w:t xml:space="preserve"> (prévention, maîtrise, suivi),</w:t>
      </w:r>
      <w:r w:rsidR="00103352">
        <w:t xml:space="preserve"> </w:t>
      </w:r>
      <w:r w:rsidRPr="00642EB4">
        <w:t>Information et communication (description des systèmes informatiques, description des principaux flux) ;</w:t>
      </w:r>
    </w:p>
    <w:p w14:paraId="6A7C6A25" w14:textId="6C3F7E90" w:rsidR="00642EB4" w:rsidRDefault="00642EB4" w:rsidP="00E2694A">
      <w:pPr>
        <w:numPr>
          <w:ilvl w:val="0"/>
          <w:numId w:val="5"/>
        </w:numPr>
        <w:jc w:val="both"/>
      </w:pPr>
      <w:r w:rsidRPr="00642EB4">
        <w:rPr>
          <w:b/>
          <w:bCs/>
        </w:rPr>
        <w:t>Objectifs des contrôles et contrôles liés</w:t>
      </w:r>
      <w:r w:rsidR="00DA00B7">
        <w:t xml:space="preserve">, </w:t>
      </w:r>
      <w:r w:rsidRPr="00642EB4">
        <w:t>et indiquer la dernière date de mise à jour de vos dispositifs.</w:t>
      </w:r>
    </w:p>
    <w:p w14:paraId="630F01A4" w14:textId="77907ED3" w:rsidR="00DA00B7" w:rsidRPr="00642EB4" w:rsidRDefault="00DA00B7" w:rsidP="00E2694A">
      <w:pPr>
        <w:pStyle w:val="Paragraphedeliste"/>
        <w:numPr>
          <w:ilvl w:val="0"/>
          <w:numId w:val="5"/>
        </w:numPr>
        <w:jc w:val="both"/>
      </w:pPr>
      <w:r w:rsidRPr="00642EB4">
        <w:t xml:space="preserve">Décrire en </w:t>
      </w:r>
      <w:r w:rsidRPr="00DA00B7">
        <w:rPr>
          <w:b/>
          <w:bCs/>
        </w:rPr>
        <w:t>annexe 1</w:t>
      </w:r>
      <w:r w:rsidR="00EC675A">
        <w:rPr>
          <w:b/>
          <w:bCs/>
        </w:rPr>
        <w:t>3</w:t>
      </w:r>
      <w:r w:rsidRPr="00642EB4">
        <w:t xml:space="preserve"> les équipes en charge de ces fonctions.</w:t>
      </w:r>
    </w:p>
    <w:p w14:paraId="2A8FE1BA" w14:textId="77777777" w:rsidR="00DA00B7" w:rsidRDefault="00642EB4" w:rsidP="00E2694A">
      <w:pPr>
        <w:numPr>
          <w:ilvl w:val="0"/>
          <w:numId w:val="5"/>
        </w:numPr>
        <w:jc w:val="both"/>
      </w:pPr>
      <w:r w:rsidRPr="00642EB4">
        <w:t>Indiquer les éventuelles modifications apportées à cette fonction ces trois dernières années.</w:t>
      </w:r>
    </w:p>
    <w:p w14:paraId="2EE445AC" w14:textId="77777777" w:rsidR="00DA00B7" w:rsidRDefault="00642EB4" w:rsidP="00E2694A">
      <w:pPr>
        <w:numPr>
          <w:ilvl w:val="0"/>
          <w:numId w:val="5"/>
        </w:numPr>
        <w:jc w:val="both"/>
      </w:pPr>
      <w:r w:rsidRPr="00642EB4">
        <w:t>Indiquer la périodicité de révision de vos procédures.</w:t>
      </w:r>
    </w:p>
    <w:p w14:paraId="161A6A53" w14:textId="77777777" w:rsidR="00DA00B7" w:rsidRDefault="00642EB4" w:rsidP="00E2694A">
      <w:pPr>
        <w:numPr>
          <w:ilvl w:val="0"/>
          <w:numId w:val="5"/>
        </w:numPr>
        <w:jc w:val="both"/>
      </w:pPr>
      <w:r w:rsidRPr="00642EB4">
        <w:t xml:space="preserve">A quelle fréquence les procédures et les activités sont-elles auditées par les instances de contrôle. Ont-elles fait l’objet de recommandations ? Si oui, lesquelles ? </w:t>
      </w:r>
    </w:p>
    <w:p w14:paraId="512EA3A1" w14:textId="77777777" w:rsidR="00DA00B7" w:rsidRDefault="00642EB4" w:rsidP="00E2694A">
      <w:pPr>
        <w:numPr>
          <w:ilvl w:val="0"/>
          <w:numId w:val="5"/>
        </w:numPr>
        <w:jc w:val="both"/>
      </w:pPr>
      <w:r w:rsidRPr="00642EB4">
        <w:t>Présenter le plan de continuité d’activité.</w:t>
      </w:r>
    </w:p>
    <w:p w14:paraId="0417EF7F" w14:textId="77777777" w:rsidR="00DA00B7" w:rsidRDefault="00642EB4" w:rsidP="00E2694A">
      <w:pPr>
        <w:numPr>
          <w:ilvl w:val="0"/>
          <w:numId w:val="5"/>
        </w:numPr>
        <w:jc w:val="both"/>
      </w:pPr>
      <w:r w:rsidRPr="00642EB4">
        <w:t>Illustrer le dispositif de déclaration et de suivi des incidents</w:t>
      </w:r>
    </w:p>
    <w:p w14:paraId="2C4A3909" w14:textId="77777777" w:rsidR="00DA00B7" w:rsidRDefault="00642EB4" w:rsidP="00E2694A">
      <w:pPr>
        <w:numPr>
          <w:ilvl w:val="0"/>
          <w:numId w:val="5"/>
        </w:numPr>
        <w:jc w:val="both"/>
      </w:pPr>
      <w:r w:rsidRPr="00642EB4">
        <w:t>Décrire le dispositif de suivi des habilitations à votre système d’information, à votre portail internet.</w:t>
      </w:r>
    </w:p>
    <w:p w14:paraId="50E2318C" w14:textId="77777777" w:rsidR="00DA00B7" w:rsidRDefault="00642EB4" w:rsidP="00E2694A">
      <w:pPr>
        <w:numPr>
          <w:ilvl w:val="0"/>
          <w:numId w:val="5"/>
        </w:numPr>
        <w:jc w:val="both"/>
      </w:pPr>
      <w:r w:rsidRPr="00642EB4">
        <w:t>Décrire votre processus de maîtrise des risques au travers d'une cartographie des risques opérationnels qui permettent de visualiser de manière consolidée les types et niveaux de risques auxquels l’administrateur de fonds est exposé.</w:t>
      </w:r>
    </w:p>
    <w:p w14:paraId="3173D8A9" w14:textId="77777777" w:rsidR="00DA00B7" w:rsidRPr="00DA00B7" w:rsidRDefault="00642EB4" w:rsidP="00E2694A">
      <w:pPr>
        <w:numPr>
          <w:ilvl w:val="0"/>
          <w:numId w:val="5"/>
        </w:numPr>
        <w:jc w:val="both"/>
      </w:pPr>
      <w:r w:rsidRPr="00642EB4">
        <w:t xml:space="preserve">Indiquer si votre entreprise a fait l’objet de sanctions ou d’amendes de la part des autorités de contrôle. </w:t>
      </w:r>
    </w:p>
    <w:p w14:paraId="7A7A3D3F" w14:textId="438D9C33" w:rsidR="00642EB4" w:rsidRDefault="00642EB4" w:rsidP="00E2694A">
      <w:pPr>
        <w:numPr>
          <w:ilvl w:val="0"/>
          <w:numId w:val="5"/>
        </w:numPr>
        <w:jc w:val="both"/>
        <w:rPr>
          <w:b/>
          <w:bCs/>
        </w:rPr>
      </w:pPr>
      <w:r w:rsidRPr="00642EB4">
        <w:t xml:space="preserve">Veuillez répondre au questionnaire de sécurité SaaS SSI C3C4 </w:t>
      </w:r>
      <w:r w:rsidRPr="00642EB4">
        <w:rPr>
          <w:b/>
          <w:bCs/>
        </w:rPr>
        <w:t>annexe 1</w:t>
      </w:r>
      <w:r w:rsidR="00EC675A">
        <w:rPr>
          <w:b/>
          <w:bCs/>
        </w:rPr>
        <w:t>4</w:t>
      </w:r>
    </w:p>
    <w:p w14:paraId="3950C84E" w14:textId="688E352D" w:rsidR="00FF4385" w:rsidRPr="00403AEF" w:rsidRDefault="00403AEF" w:rsidP="00E2694A">
      <w:pPr>
        <w:numPr>
          <w:ilvl w:val="0"/>
          <w:numId w:val="5"/>
        </w:numPr>
        <w:jc w:val="both"/>
      </w:pPr>
      <w:r w:rsidRPr="00403AEF">
        <w:t>Comment êtes -vous organisés pour répondre à un contrôle PSEE d’une SDG</w:t>
      </w:r>
    </w:p>
    <w:p w14:paraId="3E8CA122" w14:textId="77777777" w:rsidR="00642EB4" w:rsidRPr="00642EB4" w:rsidRDefault="00642EB4" w:rsidP="00E2694A">
      <w:pPr>
        <w:jc w:val="both"/>
      </w:pPr>
      <w:r w:rsidRPr="00642EB4">
        <w:lastRenderedPageBreak/>
        <w:t> </w:t>
      </w:r>
    </w:p>
    <w:p w14:paraId="3BE2CE97" w14:textId="53DABE5D" w:rsidR="00F95352" w:rsidRPr="00642EB4" w:rsidRDefault="00642EB4" w:rsidP="00E2694A">
      <w:pPr>
        <w:jc w:val="both"/>
      </w:pPr>
      <w:r w:rsidRPr="00642EB4">
        <w:rPr>
          <w:b/>
          <w:bCs/>
        </w:rPr>
        <w:t> Récapitulatif des annexes</w:t>
      </w:r>
    </w:p>
    <w:p w14:paraId="2BD8C15D" w14:textId="77777777" w:rsidR="00642EB4" w:rsidRPr="00642EB4" w:rsidRDefault="00642EB4" w:rsidP="00E2694A">
      <w:pPr>
        <w:jc w:val="both"/>
      </w:pPr>
      <w:r w:rsidRPr="00F95352">
        <w:rPr>
          <w:b/>
          <w:bCs/>
        </w:rPr>
        <w:t>Annexe 1</w:t>
      </w:r>
      <w:r w:rsidRPr="00642EB4">
        <w:t xml:space="preserve"> : Organigramme hiérarchique et fonctionnel </w:t>
      </w:r>
    </w:p>
    <w:p w14:paraId="357EE8DF" w14:textId="1E03FC25" w:rsidR="00642EB4" w:rsidRPr="00642EB4" w:rsidRDefault="007C1AED" w:rsidP="00E2694A">
      <w:pPr>
        <w:jc w:val="both"/>
      </w:pPr>
      <w:r w:rsidRPr="00F95352">
        <w:rPr>
          <w:b/>
          <w:bCs/>
        </w:rPr>
        <w:t>Annexe 2</w:t>
      </w:r>
      <w:r w:rsidRPr="007C1AED">
        <w:t> :</w:t>
      </w:r>
      <w:r w:rsidRPr="00642EB4">
        <w:t xml:space="preserve"> </w:t>
      </w:r>
      <w:r>
        <w:t>un</w:t>
      </w:r>
      <w:r w:rsidRPr="00642EB4">
        <w:t xml:space="preserve"> schéma </w:t>
      </w:r>
      <w:r>
        <w:t>d’</w:t>
      </w:r>
      <w:r w:rsidRPr="00642EB4">
        <w:t>architecture du SI</w:t>
      </w:r>
    </w:p>
    <w:p w14:paraId="60B895EA" w14:textId="2D1760B3" w:rsidR="00642EB4" w:rsidRPr="00642EB4" w:rsidRDefault="00642EB4" w:rsidP="00E2694A">
      <w:pPr>
        <w:jc w:val="both"/>
      </w:pPr>
      <w:r w:rsidRPr="00F95352">
        <w:rPr>
          <w:b/>
          <w:bCs/>
        </w:rPr>
        <w:t xml:space="preserve">Annexe </w:t>
      </w:r>
      <w:r w:rsidR="007C1AED" w:rsidRPr="00F95352">
        <w:rPr>
          <w:b/>
          <w:bCs/>
        </w:rPr>
        <w:t>3</w:t>
      </w:r>
      <w:r w:rsidRPr="00642EB4">
        <w:t> : Liste des sociétés de gestion</w:t>
      </w:r>
    </w:p>
    <w:p w14:paraId="245C2939" w14:textId="77777777" w:rsidR="00642EB4" w:rsidRPr="00642EB4" w:rsidRDefault="00642EB4" w:rsidP="00E2694A">
      <w:pPr>
        <w:jc w:val="both"/>
      </w:pPr>
      <w:r w:rsidRPr="00642EB4">
        <w:t> </w:t>
      </w:r>
    </w:p>
    <w:tbl>
      <w:tblPr>
        <w:tblW w:w="0" w:type="auto"/>
        <w:tblInd w:w="4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906"/>
        <w:gridCol w:w="1232"/>
        <w:gridCol w:w="817"/>
        <w:gridCol w:w="1027"/>
        <w:gridCol w:w="994"/>
        <w:gridCol w:w="1797"/>
        <w:gridCol w:w="1799"/>
      </w:tblGrid>
      <w:tr w:rsidR="00642EB4" w:rsidRPr="00642EB4" w14:paraId="2FD1D026" w14:textId="77777777" w:rsidTr="00642EB4">
        <w:tc>
          <w:tcPr>
            <w:tcW w:w="105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EA622CE" w14:textId="77777777" w:rsidR="00642EB4" w:rsidRPr="00642EB4" w:rsidRDefault="00642EB4" w:rsidP="00E2694A">
            <w:pPr>
              <w:jc w:val="both"/>
            </w:pPr>
            <w:bookmarkStart w:id="0" w:name="_Hlk211595656"/>
            <w:r w:rsidRPr="00642EB4">
              <w:t>Acteurs</w:t>
            </w:r>
          </w:p>
        </w:tc>
        <w:tc>
          <w:tcPr>
            <w:tcW w:w="20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6923465" w14:textId="77777777" w:rsidR="00642EB4" w:rsidRPr="00642EB4" w:rsidRDefault="00642EB4" w:rsidP="00E2694A">
            <w:pPr>
              <w:jc w:val="both"/>
            </w:pPr>
            <w:r w:rsidRPr="00642EB4">
              <w:t>Droit applicable (OPC)</w:t>
            </w:r>
          </w:p>
        </w:tc>
        <w:tc>
          <w:tcPr>
            <w:tcW w:w="13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1F0CE65" w14:textId="77777777" w:rsidR="00642EB4" w:rsidRPr="00642EB4" w:rsidRDefault="00642EB4" w:rsidP="00E2694A">
            <w:pPr>
              <w:jc w:val="both"/>
            </w:pPr>
            <w:r w:rsidRPr="00642EB4">
              <w:t>Type d’OPC</w:t>
            </w:r>
          </w:p>
        </w:tc>
        <w:tc>
          <w:tcPr>
            <w:tcW w:w="188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E2AF260" w14:textId="77777777" w:rsidR="00642EB4" w:rsidRPr="00642EB4" w:rsidRDefault="00642EB4" w:rsidP="00E2694A">
            <w:pPr>
              <w:jc w:val="both"/>
            </w:pPr>
            <w:r w:rsidRPr="00642EB4">
              <w:t>Nombre de véhicule</w:t>
            </w:r>
          </w:p>
        </w:tc>
        <w:tc>
          <w:tcPr>
            <w:tcW w:w="165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0A1261E" w14:textId="77777777" w:rsidR="00642EB4" w:rsidRPr="00642EB4" w:rsidRDefault="00642EB4" w:rsidP="00E2694A">
            <w:pPr>
              <w:jc w:val="both"/>
            </w:pPr>
            <w:r w:rsidRPr="00642EB4">
              <w:t>Encours (en M€)</w:t>
            </w:r>
          </w:p>
        </w:tc>
        <w:tc>
          <w:tcPr>
            <w:tcW w:w="210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1400D31" w14:textId="77777777" w:rsidR="00642EB4" w:rsidRPr="00642EB4" w:rsidRDefault="00642EB4" w:rsidP="00E2694A">
            <w:pPr>
              <w:jc w:val="both"/>
            </w:pPr>
            <w:r w:rsidRPr="00642EB4">
              <w:t>Degré d’automatisation</w:t>
            </w:r>
          </w:p>
          <w:p w14:paraId="6146BE6E" w14:textId="77777777" w:rsidR="00642EB4" w:rsidRPr="00642EB4" w:rsidRDefault="00642EB4" w:rsidP="00E2694A">
            <w:pPr>
              <w:jc w:val="both"/>
            </w:pPr>
            <w:r w:rsidRPr="00642EB4">
              <w:t>(Fort, Moyen, Faible)</w:t>
            </w:r>
          </w:p>
        </w:tc>
        <w:tc>
          <w:tcPr>
            <w:tcW w:w="213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204738D" w14:textId="77777777" w:rsidR="00642EB4" w:rsidRPr="00642EB4" w:rsidRDefault="00642EB4" w:rsidP="00E2694A">
            <w:pPr>
              <w:jc w:val="both"/>
            </w:pPr>
            <w:r w:rsidRPr="00642EB4">
              <w:t>Modalités d’automatisation</w:t>
            </w:r>
          </w:p>
        </w:tc>
      </w:tr>
      <w:tr w:rsidR="00642EB4" w:rsidRPr="00642EB4" w14:paraId="138BBF68" w14:textId="77777777" w:rsidTr="00642EB4">
        <w:tc>
          <w:tcPr>
            <w:tcW w:w="102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F2B1940" w14:textId="77777777" w:rsidR="00642EB4" w:rsidRPr="00642EB4" w:rsidRDefault="00642EB4" w:rsidP="00E2694A">
            <w:pPr>
              <w:jc w:val="both"/>
            </w:pPr>
            <w:r w:rsidRPr="00642EB4">
              <w:t> </w:t>
            </w:r>
          </w:p>
        </w:tc>
        <w:tc>
          <w:tcPr>
            <w:tcW w:w="20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3745EC0" w14:textId="77777777" w:rsidR="00642EB4" w:rsidRPr="00642EB4" w:rsidRDefault="00642EB4" w:rsidP="00E2694A">
            <w:pPr>
              <w:jc w:val="both"/>
            </w:pPr>
            <w:r w:rsidRPr="00642EB4">
              <w:t> </w:t>
            </w:r>
          </w:p>
        </w:tc>
        <w:tc>
          <w:tcPr>
            <w:tcW w:w="13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263D5ED" w14:textId="77777777" w:rsidR="00642EB4" w:rsidRPr="00642EB4" w:rsidRDefault="00642EB4" w:rsidP="00E2694A">
            <w:pPr>
              <w:jc w:val="both"/>
            </w:pPr>
            <w:r w:rsidRPr="00642EB4">
              <w:t> </w:t>
            </w:r>
          </w:p>
        </w:tc>
        <w:tc>
          <w:tcPr>
            <w:tcW w:w="188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B12A756" w14:textId="77777777" w:rsidR="00642EB4" w:rsidRPr="00642EB4" w:rsidRDefault="00642EB4" w:rsidP="00E2694A">
            <w:pPr>
              <w:jc w:val="both"/>
            </w:pPr>
            <w:r w:rsidRPr="00642EB4">
              <w:t> </w:t>
            </w:r>
          </w:p>
        </w:tc>
        <w:tc>
          <w:tcPr>
            <w:tcW w:w="165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5AA5799" w14:textId="77777777" w:rsidR="00642EB4" w:rsidRPr="00642EB4" w:rsidRDefault="00642EB4" w:rsidP="00E2694A">
            <w:pPr>
              <w:jc w:val="both"/>
            </w:pPr>
            <w:r w:rsidRPr="00642EB4">
              <w:t> </w:t>
            </w:r>
          </w:p>
        </w:tc>
        <w:tc>
          <w:tcPr>
            <w:tcW w:w="210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2EF5BC2" w14:textId="77777777" w:rsidR="00642EB4" w:rsidRPr="00642EB4" w:rsidRDefault="00642EB4" w:rsidP="00E2694A">
            <w:pPr>
              <w:jc w:val="both"/>
            </w:pPr>
            <w:r w:rsidRPr="00642EB4">
              <w:t> </w:t>
            </w:r>
          </w:p>
        </w:tc>
        <w:tc>
          <w:tcPr>
            <w:tcW w:w="16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39FC66B" w14:textId="77777777" w:rsidR="00642EB4" w:rsidRPr="00642EB4" w:rsidRDefault="00642EB4" w:rsidP="00E2694A">
            <w:pPr>
              <w:jc w:val="both"/>
            </w:pPr>
            <w:r w:rsidRPr="00642EB4">
              <w:t> </w:t>
            </w:r>
          </w:p>
        </w:tc>
      </w:tr>
    </w:tbl>
    <w:bookmarkEnd w:id="0"/>
    <w:p w14:paraId="733ABCAA" w14:textId="77777777" w:rsidR="00642EB4" w:rsidRPr="00642EB4" w:rsidRDefault="00642EB4" w:rsidP="00E2694A">
      <w:pPr>
        <w:jc w:val="both"/>
      </w:pPr>
      <w:r w:rsidRPr="00642EB4">
        <w:t> </w:t>
      </w:r>
    </w:p>
    <w:p w14:paraId="458D1CD3" w14:textId="6B24AFDF" w:rsidR="00642EB4" w:rsidRPr="00642EB4" w:rsidRDefault="00642EB4" w:rsidP="00E2694A">
      <w:pPr>
        <w:jc w:val="both"/>
      </w:pPr>
      <w:r w:rsidRPr="00F95352">
        <w:rPr>
          <w:b/>
          <w:bCs/>
        </w:rPr>
        <w:t xml:space="preserve">Annexe </w:t>
      </w:r>
      <w:r w:rsidR="007C1AED" w:rsidRPr="00F95352">
        <w:rPr>
          <w:b/>
          <w:bCs/>
        </w:rPr>
        <w:t>4</w:t>
      </w:r>
      <w:r w:rsidRPr="00642EB4">
        <w:t> : Liste des dépositaires</w:t>
      </w:r>
    </w:p>
    <w:tbl>
      <w:tblPr>
        <w:tblW w:w="0" w:type="auto"/>
        <w:tblInd w:w="4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1041"/>
        <w:gridCol w:w="2349"/>
        <w:gridCol w:w="1423"/>
        <w:gridCol w:w="2068"/>
        <w:gridCol w:w="1691"/>
      </w:tblGrid>
      <w:tr w:rsidR="00642EB4" w:rsidRPr="00642EB4" w14:paraId="1ACAFFB0" w14:textId="77777777" w:rsidTr="00642EB4">
        <w:tc>
          <w:tcPr>
            <w:tcW w:w="106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197A52A" w14:textId="77777777" w:rsidR="00642EB4" w:rsidRPr="00642EB4" w:rsidRDefault="00642EB4" w:rsidP="00E2694A">
            <w:pPr>
              <w:jc w:val="both"/>
            </w:pPr>
            <w:r w:rsidRPr="00642EB4">
              <w:t>Acteurs</w:t>
            </w:r>
          </w:p>
        </w:tc>
        <w:tc>
          <w:tcPr>
            <w:tcW w:w="25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1A82648" w14:textId="77777777" w:rsidR="00642EB4" w:rsidRPr="00642EB4" w:rsidRDefault="00642EB4" w:rsidP="00E2694A">
            <w:pPr>
              <w:jc w:val="both"/>
            </w:pPr>
            <w:r w:rsidRPr="00642EB4">
              <w:t>Droit applicable (OPC)</w:t>
            </w:r>
          </w:p>
        </w:tc>
        <w:tc>
          <w:tcPr>
            <w:tcW w:w="153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AD172D1" w14:textId="77777777" w:rsidR="00642EB4" w:rsidRPr="00642EB4" w:rsidRDefault="00642EB4" w:rsidP="00E2694A">
            <w:pPr>
              <w:jc w:val="both"/>
            </w:pPr>
            <w:r w:rsidRPr="00642EB4">
              <w:t>Type d’OPC</w:t>
            </w:r>
          </w:p>
        </w:tc>
        <w:tc>
          <w:tcPr>
            <w:tcW w:w="226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02EB3E4" w14:textId="77777777" w:rsidR="00642EB4" w:rsidRPr="00642EB4" w:rsidRDefault="00642EB4" w:rsidP="00E2694A">
            <w:pPr>
              <w:jc w:val="both"/>
            </w:pPr>
            <w:r w:rsidRPr="00642EB4">
              <w:t>Nombre de véhicule</w:t>
            </w:r>
          </w:p>
        </w:tc>
        <w:tc>
          <w:tcPr>
            <w:tcW w:w="182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AB7DDF7" w14:textId="77777777" w:rsidR="00642EB4" w:rsidRPr="00642EB4" w:rsidRDefault="00642EB4" w:rsidP="00E2694A">
            <w:pPr>
              <w:jc w:val="both"/>
            </w:pPr>
            <w:r w:rsidRPr="00642EB4">
              <w:t>Encours (en M€)</w:t>
            </w:r>
          </w:p>
        </w:tc>
      </w:tr>
      <w:tr w:rsidR="00642EB4" w:rsidRPr="00642EB4" w14:paraId="755A14AC" w14:textId="77777777" w:rsidTr="00642EB4">
        <w:tc>
          <w:tcPr>
            <w:tcW w:w="103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8BFB237" w14:textId="77777777" w:rsidR="00642EB4" w:rsidRPr="00642EB4" w:rsidRDefault="00642EB4" w:rsidP="00E2694A">
            <w:pPr>
              <w:jc w:val="both"/>
            </w:pPr>
            <w:r w:rsidRPr="00642EB4">
              <w:t> </w:t>
            </w:r>
          </w:p>
        </w:tc>
        <w:tc>
          <w:tcPr>
            <w:tcW w:w="253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D24D96B" w14:textId="77777777" w:rsidR="00642EB4" w:rsidRPr="00642EB4" w:rsidRDefault="00642EB4" w:rsidP="00E2694A">
            <w:pPr>
              <w:jc w:val="both"/>
            </w:pPr>
            <w:r w:rsidRPr="00642EB4">
              <w:t> </w:t>
            </w:r>
          </w:p>
        </w:tc>
        <w:tc>
          <w:tcPr>
            <w:tcW w:w="151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9B5DE60" w14:textId="77777777" w:rsidR="00642EB4" w:rsidRPr="00642EB4" w:rsidRDefault="00642EB4" w:rsidP="00E2694A">
            <w:pPr>
              <w:jc w:val="both"/>
            </w:pPr>
            <w:r w:rsidRPr="00642EB4">
              <w:t> </w:t>
            </w:r>
          </w:p>
        </w:tc>
        <w:tc>
          <w:tcPr>
            <w:tcW w:w="223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120D023" w14:textId="77777777" w:rsidR="00642EB4" w:rsidRPr="00642EB4" w:rsidRDefault="00642EB4" w:rsidP="00E2694A">
            <w:pPr>
              <w:jc w:val="both"/>
            </w:pPr>
            <w:r w:rsidRPr="00642EB4">
              <w:t> </w:t>
            </w:r>
          </w:p>
        </w:tc>
        <w:tc>
          <w:tcPr>
            <w:tcW w:w="13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2DD783A" w14:textId="77777777" w:rsidR="00642EB4" w:rsidRPr="00642EB4" w:rsidRDefault="00642EB4" w:rsidP="00E2694A">
            <w:pPr>
              <w:jc w:val="both"/>
            </w:pPr>
            <w:r w:rsidRPr="00642EB4">
              <w:t> </w:t>
            </w:r>
          </w:p>
        </w:tc>
      </w:tr>
    </w:tbl>
    <w:p w14:paraId="1BD7EEE4" w14:textId="77777777" w:rsidR="00642EB4" w:rsidRPr="00642EB4" w:rsidRDefault="00642EB4" w:rsidP="00E2694A">
      <w:pPr>
        <w:jc w:val="both"/>
      </w:pPr>
      <w:r w:rsidRPr="00642EB4">
        <w:t> </w:t>
      </w:r>
    </w:p>
    <w:p w14:paraId="4B9D6BA0" w14:textId="7C4309D5" w:rsidR="00642EB4" w:rsidRPr="00642EB4" w:rsidRDefault="00642EB4" w:rsidP="00E2694A">
      <w:pPr>
        <w:jc w:val="both"/>
      </w:pPr>
      <w:r w:rsidRPr="00F95352">
        <w:rPr>
          <w:b/>
          <w:bCs/>
        </w:rPr>
        <w:t xml:space="preserve">Annexe </w:t>
      </w:r>
      <w:r w:rsidR="007C1AED" w:rsidRPr="00F95352">
        <w:rPr>
          <w:b/>
          <w:bCs/>
        </w:rPr>
        <w:t>5</w:t>
      </w:r>
      <w:r w:rsidRPr="00F95352">
        <w:t> </w:t>
      </w:r>
      <w:r w:rsidRPr="00642EB4">
        <w:t xml:space="preserve">: Liste des conservateurs/teneurs de compte </w:t>
      </w:r>
    </w:p>
    <w:tbl>
      <w:tblPr>
        <w:tblW w:w="0" w:type="auto"/>
        <w:tblInd w:w="4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Caption w:val=""/>
        <w:tblDescription w:val=""/>
      </w:tblPr>
      <w:tblGrid>
        <w:gridCol w:w="1041"/>
        <w:gridCol w:w="2349"/>
        <w:gridCol w:w="1423"/>
        <w:gridCol w:w="2068"/>
        <w:gridCol w:w="1691"/>
      </w:tblGrid>
      <w:tr w:rsidR="00642EB4" w:rsidRPr="00642EB4" w14:paraId="727CF61D" w14:textId="77777777" w:rsidTr="00642EB4">
        <w:tc>
          <w:tcPr>
            <w:tcW w:w="106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136B5CF" w14:textId="77777777" w:rsidR="00642EB4" w:rsidRPr="00642EB4" w:rsidRDefault="00642EB4" w:rsidP="00E2694A">
            <w:pPr>
              <w:jc w:val="both"/>
            </w:pPr>
            <w:r w:rsidRPr="00642EB4">
              <w:t>Acteurs</w:t>
            </w:r>
          </w:p>
        </w:tc>
        <w:tc>
          <w:tcPr>
            <w:tcW w:w="255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AE9BA7D" w14:textId="77777777" w:rsidR="00642EB4" w:rsidRPr="00642EB4" w:rsidRDefault="00642EB4" w:rsidP="00E2694A">
            <w:pPr>
              <w:jc w:val="both"/>
            </w:pPr>
            <w:r w:rsidRPr="00642EB4">
              <w:t>Droit applicable (OPC)</w:t>
            </w:r>
          </w:p>
        </w:tc>
        <w:tc>
          <w:tcPr>
            <w:tcW w:w="1538"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3A423A7" w14:textId="77777777" w:rsidR="00642EB4" w:rsidRPr="00642EB4" w:rsidRDefault="00642EB4" w:rsidP="00E2694A">
            <w:pPr>
              <w:jc w:val="both"/>
            </w:pPr>
            <w:r w:rsidRPr="00642EB4">
              <w:t>Type d’OPC</w:t>
            </w:r>
          </w:p>
        </w:tc>
        <w:tc>
          <w:tcPr>
            <w:tcW w:w="226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AF89A21" w14:textId="77777777" w:rsidR="00642EB4" w:rsidRPr="00642EB4" w:rsidRDefault="00642EB4" w:rsidP="00E2694A">
            <w:pPr>
              <w:jc w:val="both"/>
            </w:pPr>
            <w:r w:rsidRPr="00642EB4">
              <w:t>Nombre de véhicule</w:t>
            </w:r>
          </w:p>
        </w:tc>
        <w:tc>
          <w:tcPr>
            <w:tcW w:w="182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E3DC360" w14:textId="77777777" w:rsidR="00642EB4" w:rsidRPr="00642EB4" w:rsidRDefault="00642EB4" w:rsidP="00E2694A">
            <w:pPr>
              <w:jc w:val="both"/>
            </w:pPr>
            <w:r w:rsidRPr="00642EB4">
              <w:t>Encours (en M€)</w:t>
            </w:r>
          </w:p>
        </w:tc>
      </w:tr>
      <w:tr w:rsidR="00642EB4" w:rsidRPr="00642EB4" w14:paraId="29BDFF7A" w14:textId="77777777" w:rsidTr="00642EB4">
        <w:tc>
          <w:tcPr>
            <w:tcW w:w="103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EFAB83D" w14:textId="77777777" w:rsidR="00642EB4" w:rsidRPr="00642EB4" w:rsidRDefault="00642EB4" w:rsidP="00E2694A">
            <w:pPr>
              <w:jc w:val="both"/>
            </w:pPr>
            <w:r w:rsidRPr="00642EB4">
              <w:t> </w:t>
            </w:r>
          </w:p>
        </w:tc>
        <w:tc>
          <w:tcPr>
            <w:tcW w:w="253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37ABFD2" w14:textId="77777777" w:rsidR="00642EB4" w:rsidRPr="00642EB4" w:rsidRDefault="00642EB4" w:rsidP="00E2694A">
            <w:pPr>
              <w:jc w:val="both"/>
            </w:pPr>
            <w:r w:rsidRPr="00642EB4">
              <w:t> </w:t>
            </w:r>
          </w:p>
        </w:tc>
        <w:tc>
          <w:tcPr>
            <w:tcW w:w="1511"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71DB5F5" w14:textId="77777777" w:rsidR="00642EB4" w:rsidRPr="00642EB4" w:rsidRDefault="00642EB4" w:rsidP="00E2694A">
            <w:pPr>
              <w:jc w:val="both"/>
            </w:pPr>
            <w:r w:rsidRPr="00642EB4">
              <w:t> </w:t>
            </w:r>
          </w:p>
        </w:tc>
        <w:tc>
          <w:tcPr>
            <w:tcW w:w="223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9DA233D" w14:textId="77777777" w:rsidR="00642EB4" w:rsidRPr="00642EB4" w:rsidRDefault="00642EB4" w:rsidP="00E2694A">
            <w:pPr>
              <w:jc w:val="both"/>
            </w:pPr>
            <w:r w:rsidRPr="00642EB4">
              <w:t> </w:t>
            </w:r>
          </w:p>
        </w:tc>
        <w:tc>
          <w:tcPr>
            <w:tcW w:w="139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086AD94" w14:textId="77777777" w:rsidR="00642EB4" w:rsidRPr="00642EB4" w:rsidRDefault="00642EB4" w:rsidP="00E2694A">
            <w:pPr>
              <w:jc w:val="both"/>
            </w:pPr>
            <w:r w:rsidRPr="00642EB4">
              <w:t> </w:t>
            </w:r>
          </w:p>
        </w:tc>
      </w:tr>
    </w:tbl>
    <w:p w14:paraId="78FEB6B2" w14:textId="77777777" w:rsidR="00642EB4" w:rsidRPr="00642EB4" w:rsidRDefault="00642EB4" w:rsidP="00E2694A">
      <w:pPr>
        <w:jc w:val="both"/>
      </w:pPr>
      <w:r w:rsidRPr="00642EB4">
        <w:t> </w:t>
      </w:r>
    </w:p>
    <w:p w14:paraId="5EB3C086" w14:textId="1A67215A" w:rsidR="00642EB4" w:rsidRPr="00642EB4" w:rsidRDefault="00642EB4" w:rsidP="00E2694A">
      <w:pPr>
        <w:jc w:val="both"/>
      </w:pPr>
      <w:r w:rsidRPr="00C37953">
        <w:rPr>
          <w:b/>
          <w:bCs/>
        </w:rPr>
        <w:t xml:space="preserve">Annexe </w:t>
      </w:r>
      <w:r w:rsidR="007C1AED" w:rsidRPr="00C37953">
        <w:rPr>
          <w:b/>
          <w:bCs/>
        </w:rPr>
        <w:t>6</w:t>
      </w:r>
      <w:r w:rsidRPr="00642EB4">
        <w:t> : Indicateurs de suivi des niveaux de qualité de service</w:t>
      </w:r>
    </w:p>
    <w:p w14:paraId="1BEBDC63" w14:textId="711C9FF3" w:rsidR="00642EB4" w:rsidRPr="00642EB4" w:rsidRDefault="00642EB4" w:rsidP="00E2694A">
      <w:pPr>
        <w:jc w:val="both"/>
      </w:pPr>
      <w:r w:rsidRPr="00C37953">
        <w:rPr>
          <w:b/>
          <w:bCs/>
        </w:rPr>
        <w:t>Annexe 7</w:t>
      </w:r>
      <w:r w:rsidRPr="00642EB4">
        <w:t xml:space="preserve"> : Liste des états comptables standards </w:t>
      </w:r>
    </w:p>
    <w:p w14:paraId="3C46DF44" w14:textId="72311E7E" w:rsidR="00642EB4" w:rsidRPr="00642EB4" w:rsidRDefault="00642EB4" w:rsidP="00E2694A">
      <w:pPr>
        <w:jc w:val="both"/>
      </w:pPr>
      <w:r w:rsidRPr="00C37953">
        <w:rPr>
          <w:b/>
          <w:bCs/>
        </w:rPr>
        <w:t>Annexe 8</w:t>
      </w:r>
      <w:r w:rsidRPr="00642EB4">
        <w:t> : Exemple d’inventaire et de balance globale</w:t>
      </w:r>
    </w:p>
    <w:p w14:paraId="64F6C2A8" w14:textId="616BCA39" w:rsidR="00642EB4" w:rsidRPr="00642EB4" w:rsidRDefault="00642EB4" w:rsidP="00E2694A">
      <w:pPr>
        <w:jc w:val="both"/>
      </w:pPr>
      <w:r w:rsidRPr="00C37953">
        <w:rPr>
          <w:b/>
          <w:bCs/>
        </w:rPr>
        <w:t>Annexe 9</w:t>
      </w:r>
      <w:r w:rsidRPr="00642EB4">
        <w:t xml:space="preserve"> : Format du fichier de suspens </w:t>
      </w:r>
    </w:p>
    <w:p w14:paraId="52F6A1D7" w14:textId="7F39CFAF" w:rsidR="00642EB4" w:rsidRDefault="00642EB4" w:rsidP="00E2694A">
      <w:pPr>
        <w:jc w:val="both"/>
      </w:pPr>
      <w:r w:rsidRPr="00C37953">
        <w:rPr>
          <w:b/>
          <w:bCs/>
        </w:rPr>
        <w:t>Annexe 10</w:t>
      </w:r>
      <w:r w:rsidRPr="00642EB4">
        <w:t xml:space="preserve"> : Format des rapprochements espèces, instruments financiers et passif </w:t>
      </w:r>
    </w:p>
    <w:p w14:paraId="26EE83A4" w14:textId="1D020DFD" w:rsidR="007C1AED" w:rsidRPr="00642EB4" w:rsidRDefault="007C1AED" w:rsidP="00E2694A">
      <w:pPr>
        <w:tabs>
          <w:tab w:val="num" w:pos="720"/>
        </w:tabs>
        <w:jc w:val="both"/>
      </w:pPr>
      <w:r w:rsidRPr="00C37953">
        <w:rPr>
          <w:b/>
          <w:bCs/>
        </w:rPr>
        <w:t>Annexe 1</w:t>
      </w:r>
      <w:r w:rsidR="00DD381A" w:rsidRPr="00C37953">
        <w:rPr>
          <w:b/>
          <w:bCs/>
        </w:rPr>
        <w:t>1</w:t>
      </w:r>
      <w:r w:rsidRPr="00642EB4">
        <w:t xml:space="preserve"> :  Le catalogue des extractions standard Domaines de valeurs </w:t>
      </w:r>
    </w:p>
    <w:p w14:paraId="273CF3DC" w14:textId="77777777" w:rsidR="007C1AED" w:rsidRPr="00642EB4" w:rsidRDefault="007C1AED" w:rsidP="00E2694A">
      <w:pPr>
        <w:numPr>
          <w:ilvl w:val="0"/>
          <w:numId w:val="1"/>
        </w:numPr>
        <w:jc w:val="both"/>
      </w:pPr>
      <w:r w:rsidRPr="00642EB4">
        <w:lastRenderedPageBreak/>
        <w:t>Liste consolidée des états disponibles sur votre portail et exportable voire diffusé avec les formats.</w:t>
      </w:r>
    </w:p>
    <w:p w14:paraId="033B8438" w14:textId="2542B346" w:rsidR="00642EB4" w:rsidRPr="00642EB4" w:rsidRDefault="00642EB4" w:rsidP="00E2694A">
      <w:pPr>
        <w:jc w:val="both"/>
      </w:pPr>
      <w:r w:rsidRPr="00C37953">
        <w:rPr>
          <w:b/>
          <w:bCs/>
        </w:rPr>
        <w:t>Annexe 1</w:t>
      </w:r>
      <w:r w:rsidR="007C1AED" w:rsidRPr="00C37953">
        <w:rPr>
          <w:b/>
          <w:bCs/>
        </w:rPr>
        <w:t>2</w:t>
      </w:r>
      <w:r w:rsidRPr="00642EB4">
        <w:t xml:space="preserve"> : Descriptifs de fichiers valorisés (agrégats, stocks et inventaire, détail des opérations, caractéristiques des valeurs</w:t>
      </w:r>
      <w:r w:rsidR="00DD381A">
        <w:t>…</w:t>
      </w:r>
      <w:r w:rsidRPr="00642EB4">
        <w:t>)</w:t>
      </w:r>
    </w:p>
    <w:p w14:paraId="08A7F1E4" w14:textId="0AE457C1" w:rsidR="00642EB4" w:rsidRPr="00642EB4" w:rsidRDefault="00642EB4" w:rsidP="00E2694A">
      <w:pPr>
        <w:jc w:val="both"/>
      </w:pPr>
      <w:r w:rsidRPr="00642EB4">
        <w:t> </w:t>
      </w:r>
      <w:r w:rsidRPr="00C37953">
        <w:rPr>
          <w:b/>
          <w:bCs/>
        </w:rPr>
        <w:t>Annexe 1</w:t>
      </w:r>
      <w:r w:rsidR="007C1AED" w:rsidRPr="00C37953">
        <w:rPr>
          <w:b/>
          <w:bCs/>
        </w:rPr>
        <w:t>3</w:t>
      </w:r>
      <w:r w:rsidRPr="00642EB4">
        <w:t> : Descriptif des équipes en charge du contrôle interne et des risques.</w:t>
      </w:r>
    </w:p>
    <w:p w14:paraId="07DC6103" w14:textId="4DC94375" w:rsidR="00642EB4" w:rsidRPr="00642EB4" w:rsidRDefault="00642EB4" w:rsidP="00E2694A">
      <w:pPr>
        <w:jc w:val="both"/>
      </w:pPr>
      <w:r w:rsidRPr="00642EB4">
        <w:t> </w:t>
      </w:r>
      <w:r w:rsidRPr="00C37953">
        <w:rPr>
          <w:b/>
          <w:bCs/>
        </w:rPr>
        <w:t>Annexe 1</w:t>
      </w:r>
      <w:r w:rsidR="007C1AED" w:rsidRPr="00C37953">
        <w:rPr>
          <w:b/>
          <w:bCs/>
        </w:rPr>
        <w:t>4</w:t>
      </w:r>
      <w:r w:rsidRPr="00642EB4">
        <w:t xml:space="preserve"> : </w:t>
      </w:r>
      <w:r w:rsidR="00DD381A">
        <w:t>Q</w:t>
      </w:r>
      <w:r w:rsidRPr="00642EB4">
        <w:t>uestionnaire de sécurité SaaS SSI C3C4</w:t>
      </w:r>
    </w:p>
    <w:p w14:paraId="745DB4AE" w14:textId="77777777" w:rsidR="0085025C" w:rsidRDefault="0085025C"/>
    <w:sectPr w:rsidR="0085025C">
      <w:footerReference w:type="even" r:id="rId9"/>
      <w:footerReference w:type="defaul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9C158" w14:textId="77777777" w:rsidR="00393CA1" w:rsidRDefault="00393CA1" w:rsidP="00393CA1">
      <w:pPr>
        <w:spacing w:after="0" w:line="240" w:lineRule="auto"/>
      </w:pPr>
      <w:r>
        <w:separator/>
      </w:r>
    </w:p>
  </w:endnote>
  <w:endnote w:type="continuationSeparator" w:id="0">
    <w:p w14:paraId="21D49E6B" w14:textId="77777777" w:rsidR="00393CA1" w:rsidRDefault="00393CA1" w:rsidP="00393C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01F86" w14:textId="20BD71AE" w:rsidR="00393CA1" w:rsidRDefault="00393CA1">
    <w:pPr>
      <w:pStyle w:val="Pieddepage"/>
    </w:pPr>
    <w:r>
      <w:rPr>
        <w:noProof/>
      </w:rPr>
      <mc:AlternateContent>
        <mc:Choice Requires="wps">
          <w:drawing>
            <wp:anchor distT="0" distB="0" distL="0" distR="0" simplePos="0" relativeHeight="251659264" behindDoc="0" locked="0" layoutInCell="1" allowOverlap="1" wp14:anchorId="1EBEE9DE" wp14:editId="7CF8C694">
              <wp:simplePos x="635" y="635"/>
              <wp:positionH relativeFrom="page">
                <wp:align>left</wp:align>
              </wp:positionH>
              <wp:positionV relativeFrom="page">
                <wp:align>bottom</wp:align>
              </wp:positionV>
              <wp:extent cx="630555" cy="357505"/>
              <wp:effectExtent l="0" t="0" r="17145" b="0"/>
              <wp:wrapNone/>
              <wp:docPr id="81342607" name="Zone de texte 2" descr="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30555" cy="357505"/>
                      </a:xfrm>
                      <a:prstGeom prst="rect">
                        <a:avLst/>
                      </a:prstGeom>
                      <a:noFill/>
                      <a:ln>
                        <a:noFill/>
                      </a:ln>
                    </wps:spPr>
                    <wps:txbx>
                      <w:txbxContent>
                        <w:p w14:paraId="0F959A0F" w14:textId="7943F69B" w:rsidR="00393CA1" w:rsidRPr="00393CA1" w:rsidRDefault="00393CA1" w:rsidP="00393CA1">
                          <w:pPr>
                            <w:spacing w:after="0"/>
                            <w:rPr>
                              <w:rFonts w:ascii="Calibri" w:eastAsia="Calibri" w:hAnsi="Calibri" w:cs="Calibri"/>
                              <w:noProof/>
                              <w:color w:val="FF0000"/>
                              <w:sz w:val="20"/>
                              <w:szCs w:val="20"/>
                            </w:rPr>
                          </w:pPr>
                          <w:r w:rsidRPr="00393CA1">
                            <w:rPr>
                              <w:rFonts w:ascii="Calibri" w:eastAsia="Calibri" w:hAnsi="Calibri" w:cs="Calibri"/>
                              <w:noProof/>
                              <w:color w:val="FF0000"/>
                              <w:sz w:val="20"/>
                              <w:szCs w:val="20"/>
                            </w:rPr>
                            <w:t>Interne</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EBEE9DE" id="_x0000_t202" coordsize="21600,21600" o:spt="202" path="m,l,21600r21600,l21600,xe">
              <v:stroke joinstyle="miter"/>
              <v:path gradientshapeok="t" o:connecttype="rect"/>
            </v:shapetype>
            <v:shape id="Zone de texte 2" o:spid="_x0000_s1026" type="#_x0000_t202" alt="Interne" style="position:absolute;margin-left:0;margin-top:0;width:49.65pt;height:28.1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mG4DgIAABoEAAAOAAAAZHJzL2Uyb0RvYy54bWysU8Fu2zAMvQ/YPwi6L3bSuWuNOEXWIsOA&#10;oC2QFj0rshQbkERBUmJnXz9KdpKt22nYRaZI+pF8fJrf9VqRg3C+BVPR6SSnRBgOdWt2FX19WX26&#10;ocQHZmqmwIiKHoWnd4uPH+adLcUMGlC1cARBjC87W9EmBFtmmeeN0MxPwAqDQQlOs4BXt8tqxzpE&#10;1yqb5fl11oGrrQMuvEfvwxCki4QvpeDhSUovAlEVxd5COl06t/HMFnNW7hyzTcvHNtg/dKFZa7Do&#10;GeqBBUb2rv0DSrfcgQcZJhx0BlK2XKQZcJpp/m6aTcOsSLMgOd6eafL/D5Y/Hjb22ZHQf4UeFxgJ&#10;6awvPTrjPL10On6xU4JxpPB4pk30gXB0Xl/lRVFQwjF0VXwp8iKiZJefrfPhmwBNolFRh1tJZLHD&#10;2och9ZQSaxlYtUqlzSjzmwMxoye7dBit0G/7se0t1EecxsGwaG/5qsWaa+bDM3O4WRwA1Rqe8JAK&#10;uorCaFHSgPvxN3/MR8IxSkmHSqmoQSlTor4bXMSs+JznUVnphoY7GdtkTG/zIsbNXt8DinCK78Hy&#10;ZMbkoE6mdKDfUMzLWA1DzHCsWdHtybwPg27xMXCxXKYkFJFlYW02lkfoSFZk8qV/Y86OdAfc0yOc&#10;tMTKd6wPufFPb5f7gNynlURiBzZHvlGAaanjY4kK//Wesi5PevETAAD//wMAUEsDBBQABgAIAAAA&#10;IQB5qIjH2gAAAAMBAAAPAAAAZHJzL2Rvd25yZXYueG1sTI/NbsIwEITvlXgHayv1VpyCGkGIgxD9&#10;Ua8NlcrRiZc4Il6n8QLp29fthV5WGs1o5tt8PbpOnHEIrScFD9MEBFLtTUuNgo/dy/0CRGBNRnee&#10;UME3BlgXk5tcZ8Zf6B3PJTcillDItALL3GdShtqi02Hqe6ToHfzgNEc5NNIM+hLLXSdnSZJKp1uK&#10;C1b3uLVYH8uTU5A+vW5s/5nuvw6z8BYqf+TSPyt1dztuViAYR76G4Rc/okMRmSp/IhNEpyA+wn83&#10;esvlHESl4DGdgyxy+Z+9+AEAAP//AwBQSwECLQAUAAYACAAAACEAtoM4kv4AAADhAQAAEwAAAAAA&#10;AAAAAAAAAAAAAAAAW0NvbnRlbnRfVHlwZXNdLnhtbFBLAQItABQABgAIAAAAIQA4/SH/1gAAAJQB&#10;AAALAAAAAAAAAAAAAAAAAC8BAABfcmVscy8ucmVsc1BLAQItABQABgAIAAAAIQCmzmG4DgIAABoE&#10;AAAOAAAAAAAAAAAAAAAAAC4CAABkcnMvZTJvRG9jLnhtbFBLAQItABQABgAIAAAAIQB5qIjH2gAA&#10;AAMBAAAPAAAAAAAAAAAAAAAAAGgEAABkcnMvZG93bnJldi54bWxQSwUGAAAAAAQABADzAAAAbwUA&#10;AAAA&#10;" filled="f" stroked="f">
              <v:textbox style="mso-fit-shape-to-text:t" inset="20pt,0,0,15pt">
                <w:txbxContent>
                  <w:p w14:paraId="0F959A0F" w14:textId="7943F69B" w:rsidR="00393CA1" w:rsidRPr="00393CA1" w:rsidRDefault="00393CA1" w:rsidP="00393CA1">
                    <w:pPr>
                      <w:spacing w:after="0"/>
                      <w:rPr>
                        <w:rFonts w:ascii="Calibri" w:eastAsia="Calibri" w:hAnsi="Calibri" w:cs="Calibri"/>
                        <w:noProof/>
                        <w:color w:val="FF0000"/>
                        <w:sz w:val="20"/>
                        <w:szCs w:val="20"/>
                      </w:rPr>
                    </w:pPr>
                    <w:r w:rsidRPr="00393CA1">
                      <w:rPr>
                        <w:rFonts w:ascii="Calibri" w:eastAsia="Calibri" w:hAnsi="Calibri" w:cs="Calibri"/>
                        <w:noProof/>
                        <w:color w:val="FF0000"/>
                        <w:sz w:val="20"/>
                        <w:szCs w:val="20"/>
                      </w:rPr>
                      <w:t>Interne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3922A" w14:textId="30180E39" w:rsidR="00393CA1" w:rsidRDefault="00393CA1">
    <w:pPr>
      <w:pStyle w:val="Pieddepage"/>
    </w:pPr>
    <w:r>
      <w:rPr>
        <w:noProof/>
      </w:rPr>
      <mc:AlternateContent>
        <mc:Choice Requires="wps">
          <w:drawing>
            <wp:anchor distT="0" distB="0" distL="0" distR="0" simplePos="0" relativeHeight="251660288" behindDoc="0" locked="0" layoutInCell="1" allowOverlap="1" wp14:anchorId="25E66E42" wp14:editId="68B96D40">
              <wp:simplePos x="899770" y="10073030"/>
              <wp:positionH relativeFrom="page">
                <wp:align>left</wp:align>
              </wp:positionH>
              <wp:positionV relativeFrom="page">
                <wp:align>bottom</wp:align>
              </wp:positionV>
              <wp:extent cx="630555" cy="357505"/>
              <wp:effectExtent l="0" t="0" r="17145" b="0"/>
              <wp:wrapNone/>
              <wp:docPr id="1685012205" name="Zone de texte 3" descr="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30555" cy="357505"/>
                      </a:xfrm>
                      <a:prstGeom prst="rect">
                        <a:avLst/>
                      </a:prstGeom>
                      <a:noFill/>
                      <a:ln>
                        <a:noFill/>
                      </a:ln>
                    </wps:spPr>
                    <wps:txbx>
                      <w:txbxContent>
                        <w:p w14:paraId="17EB9F15" w14:textId="4542B67B" w:rsidR="00393CA1" w:rsidRPr="00393CA1" w:rsidRDefault="00393CA1" w:rsidP="00393CA1">
                          <w:pPr>
                            <w:spacing w:after="0"/>
                            <w:rPr>
                              <w:rFonts w:ascii="Calibri" w:eastAsia="Calibri" w:hAnsi="Calibri" w:cs="Calibri"/>
                              <w:noProof/>
                              <w:color w:val="FF0000"/>
                              <w:sz w:val="20"/>
                              <w:szCs w:val="20"/>
                            </w:rPr>
                          </w:pPr>
                          <w:r w:rsidRPr="00393CA1">
                            <w:rPr>
                              <w:rFonts w:ascii="Calibri" w:eastAsia="Calibri" w:hAnsi="Calibri" w:cs="Calibri"/>
                              <w:noProof/>
                              <w:color w:val="FF0000"/>
                              <w:sz w:val="20"/>
                              <w:szCs w:val="20"/>
                            </w:rPr>
                            <w:t>Interne</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5E66E42" id="_x0000_t202" coordsize="21600,21600" o:spt="202" path="m,l,21600r21600,l21600,xe">
              <v:stroke joinstyle="miter"/>
              <v:path gradientshapeok="t" o:connecttype="rect"/>
            </v:shapetype>
            <v:shape id="Zone de texte 3" o:spid="_x0000_s1027" type="#_x0000_t202" alt="Interne" style="position:absolute;margin-left:0;margin-top:0;width:49.65pt;height:28.1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OduEQIAACEEAAAOAAAAZHJzL2Uyb0RvYy54bWysU8tu2zAQvBfoPxC815KdKm0Fy4GbwEUB&#10;IwngFDlTFGkJILkESVtyv75Lyo80zSnohVrurvYxM5zfDFqRvXC+A1PR6SSnRBgOTWe2Ff31tPr0&#10;lRIfmGmYAiMqehCe3iw+fpj3thQzaEE1whEsYnzZ24q2IdgyyzxvhWZ+AlYYDEpwmgW8um3WONZj&#10;da2yWZ5fZz24xjrgwnv03o1Bukj1pRQ8PEjpRSCqojhbSKdLZx3PbDFn5dYx23b8OAZ7xxSadQab&#10;nkvdscDIznX/lNIdd+BBhgkHnYGUHRdpB9xmmr/aZtMyK9IuCI63Z5j8/yvL7/cb++hIGL7DgARG&#10;QHrrS4/OuM8gnY5fnJRgHCE8nGETQyAcnddXeVEUlHAMXRVfiryIVbLLz9b58EOAJtGoqENWElhs&#10;v/ZhTD2lxF4GVp1SiRll/nJgzejJLhNGKwz1QLrmxfQ1NAdcysHIt7d81WHrNfPhkTkkGPdA0YYH&#10;PKSCvqJwtChpwf1+yx/zEXeMUtKjYCpqUNGUqJ8G+ZgVn/M8Cizd0HAno07G9FtexLjZ6VtALU7x&#10;WViezJgc1MmUDvQzanoZu2GIGY49K1qfzNswyhffBBfLZUpCLVkW1mZjeSwdMYuAPg3PzNkj6gHp&#10;uoeTpFj5CvwxN/7p7XIXkILETMR3RPMIO+owcXt8M1HoL+8p6/KyF38AAAD//wMAUEsDBBQABgAI&#10;AAAAIQB5qIjH2gAAAAMBAAAPAAAAZHJzL2Rvd25yZXYueG1sTI/NbsIwEITvlXgHayv1VpyCGkGI&#10;gxD9Ua8NlcrRiZc4Il6n8QLp29fthV5WGs1o5tt8PbpOnHEIrScFD9MEBFLtTUuNgo/dy/0CRGBN&#10;RneeUME3BlgXk5tcZ8Zf6B3PJTcillDItALL3GdShtqi02Hqe6ToHfzgNEc5NNIM+hLLXSdnSZJK&#10;p1uKC1b3uLVYH8uTU5A+vW5s/5nuvw6z8BYqf+TSPyt1dztuViAYR76G4Rc/okMRmSp/IhNEpyA+&#10;wn83esvlHESl4DGdgyxy+Z+9+AEAAP//AwBQSwECLQAUAAYACAAAACEAtoM4kv4AAADhAQAAEwAA&#10;AAAAAAAAAAAAAAAAAAAAW0NvbnRlbnRfVHlwZXNdLnhtbFBLAQItABQABgAIAAAAIQA4/SH/1gAA&#10;AJQBAAALAAAAAAAAAAAAAAAAAC8BAABfcmVscy8ucmVsc1BLAQItABQABgAIAAAAIQCuQOduEQIA&#10;ACEEAAAOAAAAAAAAAAAAAAAAAC4CAABkcnMvZTJvRG9jLnhtbFBLAQItABQABgAIAAAAIQB5qIjH&#10;2gAAAAMBAAAPAAAAAAAAAAAAAAAAAGsEAABkcnMvZG93bnJldi54bWxQSwUGAAAAAAQABADzAAAA&#10;cgUAAAAA&#10;" filled="f" stroked="f">
              <v:textbox style="mso-fit-shape-to-text:t" inset="20pt,0,0,15pt">
                <w:txbxContent>
                  <w:p w14:paraId="17EB9F15" w14:textId="4542B67B" w:rsidR="00393CA1" w:rsidRPr="00393CA1" w:rsidRDefault="00393CA1" w:rsidP="00393CA1">
                    <w:pPr>
                      <w:spacing w:after="0"/>
                      <w:rPr>
                        <w:rFonts w:ascii="Calibri" w:eastAsia="Calibri" w:hAnsi="Calibri" w:cs="Calibri"/>
                        <w:noProof/>
                        <w:color w:val="FF0000"/>
                        <w:sz w:val="20"/>
                        <w:szCs w:val="20"/>
                      </w:rPr>
                    </w:pPr>
                    <w:r w:rsidRPr="00393CA1">
                      <w:rPr>
                        <w:rFonts w:ascii="Calibri" w:eastAsia="Calibri" w:hAnsi="Calibri" w:cs="Calibri"/>
                        <w:noProof/>
                        <w:color w:val="FF0000"/>
                        <w:sz w:val="20"/>
                        <w:szCs w:val="20"/>
                      </w:rPr>
                      <w:t>Interne</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DE493" w14:textId="149A6C4E" w:rsidR="00393CA1" w:rsidRDefault="00393CA1">
    <w:pPr>
      <w:pStyle w:val="Pieddepage"/>
    </w:pPr>
    <w:r>
      <w:rPr>
        <w:noProof/>
      </w:rPr>
      <mc:AlternateContent>
        <mc:Choice Requires="wps">
          <w:drawing>
            <wp:anchor distT="0" distB="0" distL="0" distR="0" simplePos="0" relativeHeight="251658240" behindDoc="0" locked="0" layoutInCell="1" allowOverlap="1" wp14:anchorId="0339A549" wp14:editId="2A355832">
              <wp:simplePos x="635" y="635"/>
              <wp:positionH relativeFrom="page">
                <wp:align>left</wp:align>
              </wp:positionH>
              <wp:positionV relativeFrom="page">
                <wp:align>bottom</wp:align>
              </wp:positionV>
              <wp:extent cx="630555" cy="357505"/>
              <wp:effectExtent l="0" t="0" r="17145" b="0"/>
              <wp:wrapNone/>
              <wp:docPr id="736639126" name="Zone de texte 1" descr="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30555" cy="357505"/>
                      </a:xfrm>
                      <a:prstGeom prst="rect">
                        <a:avLst/>
                      </a:prstGeom>
                      <a:noFill/>
                      <a:ln>
                        <a:noFill/>
                      </a:ln>
                    </wps:spPr>
                    <wps:txbx>
                      <w:txbxContent>
                        <w:p w14:paraId="545AD077" w14:textId="3AFC59BF" w:rsidR="00393CA1" w:rsidRPr="00393CA1" w:rsidRDefault="00393CA1" w:rsidP="00393CA1">
                          <w:pPr>
                            <w:spacing w:after="0"/>
                            <w:rPr>
                              <w:rFonts w:ascii="Calibri" w:eastAsia="Calibri" w:hAnsi="Calibri" w:cs="Calibri"/>
                              <w:noProof/>
                              <w:color w:val="FF0000"/>
                              <w:sz w:val="20"/>
                              <w:szCs w:val="20"/>
                            </w:rPr>
                          </w:pPr>
                          <w:r w:rsidRPr="00393CA1">
                            <w:rPr>
                              <w:rFonts w:ascii="Calibri" w:eastAsia="Calibri" w:hAnsi="Calibri" w:cs="Calibri"/>
                              <w:noProof/>
                              <w:color w:val="FF0000"/>
                              <w:sz w:val="20"/>
                              <w:szCs w:val="20"/>
                            </w:rPr>
                            <w:t>Interne</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339A549" id="_x0000_t202" coordsize="21600,21600" o:spt="202" path="m,l,21600r21600,l21600,xe">
              <v:stroke joinstyle="miter"/>
              <v:path gradientshapeok="t" o:connecttype="rect"/>
            </v:shapetype>
            <v:shape id="Zone de texte 1" o:spid="_x0000_s1028" type="#_x0000_t202" alt="Interne" style="position:absolute;margin-left:0;margin-top:0;width:49.65pt;height:28.1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QsEwIAACEEAAAOAAAAZHJzL2Uyb0RvYy54bWysU01v2zAMvQ/YfxB0X+ykc9cacYqsRYYB&#10;QVsgLXpWZCk2IImCpMTOfv0oOU62bqdhF5kiaX689zS/67UiB+F8C6ai00lOiTAc6tbsKvr6svp0&#10;Q4kPzNRMgREVPQpP7xYfP8w7W4oZNKBq4QgWMb7sbEWbEGyZZZ43QjM/ASsMBiU4zQJe3S6rHeuw&#10;ulbZLM+vsw5cbR1w4T16H4YgXaT6UgoenqT0IhBVUZwtpNOlcxvPbDFn5c4x27T8NAb7hyk0aw02&#10;PZd6YIGRvWv/KKVb7sCDDBMOOgMpWy7SDrjNNH+3zaZhVqRdEBxvzzD5/1eWPx429tmR0H+FHgmM&#10;gHTWlx6dcZ9eOh2/OCnBOEJ4PMMm+kA4Oq+v8qIoKOEYuiq+FHkRq2SXn63z4ZsATaJRUYesJLDY&#10;Ye3DkDqmxF4GVq1SiRllfnNgzejJLhNGK/TbnrR1RWfj9Fuoj7iUg4Fvb/mqxdZr5sMzc0gw7oGi&#10;DU94SAVdReFkUdKA+/E3f8xH3DFKSYeCqahBRVOivhvkY1Z8zvMosHRDw43GNhnT27yIcbPX94Ba&#10;nOKzsDyZMTmo0ZQO9Btqehm7YYgZjj0ruh3N+zDIF98EF8tlSkItWRbWZmN5LB0xi4C+9G/M2RPq&#10;Ael6hFFSrHwH/pAb//R2uQ9IQWIm4jugeYIddZi4Pb2ZKPRf7ynr8rIXPwEAAP//AwBQSwMEFAAG&#10;AAgAAAAhAHmoiMfaAAAAAwEAAA8AAABkcnMvZG93bnJldi54bWxMj81uwjAQhO+VeAdrK/VWnIIa&#10;QYiDEP1Rrw2VytGJlzgiXqfxAunb1+2FXlYazWjm23w9uk6ccQitJwUP0wQEUu1NS42Cj93L/QJE&#10;YE1Gd55QwTcGWBeTm1xnxl/oHc8lNyKWUMi0AsvcZ1KG2qLTYep7pOgd/OA0Rzk00gz6EstdJ2dJ&#10;kkqnW4oLVve4tVgfy5NTkD69bmz/me6/DrPwFip/5NI/K3V3O25WIBhHvobhFz+iQxGZKn8iE0Sn&#10;ID7Cfzd6y+UcRKXgMZ2DLHL5n734AQAA//8DAFBLAQItABQABgAIAAAAIQC2gziS/gAAAOEBAAAT&#10;AAAAAAAAAAAAAAAAAAAAAABbQ29udGVudF9UeXBlc10ueG1sUEsBAi0AFAAGAAgAAAAhADj9If/W&#10;AAAAlAEAAAsAAAAAAAAAAAAAAAAALwEAAF9yZWxzLy5yZWxzUEsBAi0AFAAGAAgAAAAhAP/WFCwT&#10;AgAAIQQAAA4AAAAAAAAAAAAAAAAALgIAAGRycy9lMm9Eb2MueG1sUEsBAi0AFAAGAAgAAAAhAHmo&#10;iMfaAAAAAwEAAA8AAAAAAAAAAAAAAAAAbQQAAGRycy9kb3ducmV2LnhtbFBLBQYAAAAABAAEAPMA&#10;AAB0BQAAAAA=&#10;" filled="f" stroked="f">
              <v:textbox style="mso-fit-shape-to-text:t" inset="20pt,0,0,15pt">
                <w:txbxContent>
                  <w:p w14:paraId="545AD077" w14:textId="3AFC59BF" w:rsidR="00393CA1" w:rsidRPr="00393CA1" w:rsidRDefault="00393CA1" w:rsidP="00393CA1">
                    <w:pPr>
                      <w:spacing w:after="0"/>
                      <w:rPr>
                        <w:rFonts w:ascii="Calibri" w:eastAsia="Calibri" w:hAnsi="Calibri" w:cs="Calibri"/>
                        <w:noProof/>
                        <w:color w:val="FF0000"/>
                        <w:sz w:val="20"/>
                        <w:szCs w:val="20"/>
                      </w:rPr>
                    </w:pPr>
                    <w:r w:rsidRPr="00393CA1">
                      <w:rPr>
                        <w:rFonts w:ascii="Calibri" w:eastAsia="Calibri" w:hAnsi="Calibri" w:cs="Calibri"/>
                        <w:noProof/>
                        <w:color w:val="FF0000"/>
                        <w:sz w:val="20"/>
                        <w:szCs w:val="20"/>
                      </w:rPr>
                      <w:t>Interne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499B1" w14:textId="77777777" w:rsidR="00393CA1" w:rsidRDefault="00393CA1" w:rsidP="00393CA1">
      <w:pPr>
        <w:spacing w:after="0" w:line="240" w:lineRule="auto"/>
      </w:pPr>
      <w:r>
        <w:separator/>
      </w:r>
    </w:p>
  </w:footnote>
  <w:footnote w:type="continuationSeparator" w:id="0">
    <w:p w14:paraId="068DF260" w14:textId="77777777" w:rsidR="00393CA1" w:rsidRDefault="00393CA1" w:rsidP="00393C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85060"/>
    <w:multiLevelType w:val="hybridMultilevel"/>
    <w:tmpl w:val="6C3A74A6"/>
    <w:lvl w:ilvl="0" w:tplc="6D42E7E8">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2700CA7"/>
    <w:multiLevelType w:val="hybridMultilevel"/>
    <w:tmpl w:val="4EF69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49E6F41"/>
    <w:multiLevelType w:val="hybridMultilevel"/>
    <w:tmpl w:val="D97AD0BA"/>
    <w:lvl w:ilvl="0" w:tplc="040C000F">
      <w:start w:val="1"/>
      <w:numFmt w:val="decimal"/>
      <w:lvlText w:val="%1."/>
      <w:lvlJc w:val="left"/>
      <w:pPr>
        <w:ind w:left="720" w:hanging="360"/>
      </w:pPr>
    </w:lvl>
    <w:lvl w:ilvl="1" w:tplc="040C0003">
      <w:start w:val="1"/>
      <w:numFmt w:val="bullet"/>
      <w:lvlText w:val="o"/>
      <w:lvlJc w:val="left"/>
      <w:pPr>
        <w:ind w:left="1440" w:hanging="360"/>
      </w:pPr>
      <w:rPr>
        <w:rFonts w:ascii="Courier New" w:hAnsi="Courier New" w:cs="Courier New"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5F516C23"/>
    <w:multiLevelType w:val="multilevel"/>
    <w:tmpl w:val="89E49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5566364"/>
    <w:multiLevelType w:val="hybridMultilevel"/>
    <w:tmpl w:val="E6A4E784"/>
    <w:lvl w:ilvl="0" w:tplc="FFFFFFFF">
      <w:start w:val="1"/>
      <w:numFmt w:val="decimal"/>
      <w:lvlText w:val="%1."/>
      <w:lvlJc w:val="left"/>
      <w:pPr>
        <w:ind w:left="720" w:hanging="360"/>
      </w:pPr>
    </w:lvl>
    <w:lvl w:ilvl="1" w:tplc="040C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72FF7B03"/>
    <w:multiLevelType w:val="hybridMultilevel"/>
    <w:tmpl w:val="9EA256E6"/>
    <w:lvl w:ilvl="0" w:tplc="FFFFFFFF">
      <w:start w:val="1"/>
      <w:numFmt w:val="decimal"/>
      <w:lvlText w:val="%1."/>
      <w:lvlJc w:val="left"/>
      <w:pPr>
        <w:ind w:left="720" w:hanging="360"/>
      </w:pPr>
    </w:lvl>
    <w:lvl w:ilvl="1" w:tplc="040C0003">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7FC321DF"/>
    <w:multiLevelType w:val="hybridMultilevel"/>
    <w:tmpl w:val="F0B62A54"/>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966500594">
    <w:abstractNumId w:val="3"/>
  </w:num>
  <w:num w:numId="2" w16cid:durableId="1969123092">
    <w:abstractNumId w:val="1"/>
  </w:num>
  <w:num w:numId="3" w16cid:durableId="341667564">
    <w:abstractNumId w:val="2"/>
  </w:num>
  <w:num w:numId="4" w16cid:durableId="809707495">
    <w:abstractNumId w:val="6"/>
  </w:num>
  <w:num w:numId="5" w16cid:durableId="1106660433">
    <w:abstractNumId w:val="0"/>
  </w:num>
  <w:num w:numId="6" w16cid:durableId="1799645980">
    <w:abstractNumId w:val="5"/>
  </w:num>
  <w:num w:numId="7" w16cid:durableId="800654472">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grammar="clean"/>
  <w:revisionView w:markup="0" w:insDel="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EB4"/>
    <w:rsid w:val="001020E9"/>
    <w:rsid w:val="00103352"/>
    <w:rsid w:val="001263CF"/>
    <w:rsid w:val="00181EAD"/>
    <w:rsid w:val="002F2EF5"/>
    <w:rsid w:val="00393CA1"/>
    <w:rsid w:val="00403AEF"/>
    <w:rsid w:val="004922D8"/>
    <w:rsid w:val="004C5DFF"/>
    <w:rsid w:val="004F15C7"/>
    <w:rsid w:val="004F2C66"/>
    <w:rsid w:val="005547C3"/>
    <w:rsid w:val="00584E23"/>
    <w:rsid w:val="00585C79"/>
    <w:rsid w:val="00642EB4"/>
    <w:rsid w:val="006E15A5"/>
    <w:rsid w:val="007C1AED"/>
    <w:rsid w:val="007D7243"/>
    <w:rsid w:val="007E0CB3"/>
    <w:rsid w:val="007E37D9"/>
    <w:rsid w:val="0085025C"/>
    <w:rsid w:val="008F5165"/>
    <w:rsid w:val="00904375"/>
    <w:rsid w:val="009A2B3E"/>
    <w:rsid w:val="009A3773"/>
    <w:rsid w:val="00A1747C"/>
    <w:rsid w:val="00A33C5C"/>
    <w:rsid w:val="00AC4442"/>
    <w:rsid w:val="00AD2347"/>
    <w:rsid w:val="00C37953"/>
    <w:rsid w:val="00CA2E3C"/>
    <w:rsid w:val="00D3448B"/>
    <w:rsid w:val="00DA00B7"/>
    <w:rsid w:val="00DD381A"/>
    <w:rsid w:val="00E2694A"/>
    <w:rsid w:val="00EA6C17"/>
    <w:rsid w:val="00EC675A"/>
    <w:rsid w:val="00F37700"/>
    <w:rsid w:val="00F95352"/>
    <w:rsid w:val="00FF43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D52C0"/>
  <w15:chartTrackingRefBased/>
  <w15:docId w15:val="{366C1210-5E92-41D4-B13B-B297D09D7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42EB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642EB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642EB4"/>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642EB4"/>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642EB4"/>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642EB4"/>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642EB4"/>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642EB4"/>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642EB4"/>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42EB4"/>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642EB4"/>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642EB4"/>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642EB4"/>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642EB4"/>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642EB4"/>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642EB4"/>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642EB4"/>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642EB4"/>
    <w:rPr>
      <w:rFonts w:eastAsiaTheme="majorEastAsia" w:cstheme="majorBidi"/>
      <w:color w:val="272727" w:themeColor="text1" w:themeTint="D8"/>
    </w:rPr>
  </w:style>
  <w:style w:type="paragraph" w:styleId="Titre">
    <w:name w:val="Title"/>
    <w:basedOn w:val="Normal"/>
    <w:next w:val="Normal"/>
    <w:link w:val="TitreCar"/>
    <w:uiPriority w:val="10"/>
    <w:qFormat/>
    <w:rsid w:val="00642EB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42EB4"/>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42EB4"/>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642EB4"/>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642EB4"/>
    <w:pPr>
      <w:spacing w:before="160"/>
      <w:jc w:val="center"/>
    </w:pPr>
    <w:rPr>
      <w:i/>
      <w:iCs/>
      <w:color w:val="404040" w:themeColor="text1" w:themeTint="BF"/>
    </w:rPr>
  </w:style>
  <w:style w:type="character" w:customStyle="1" w:styleId="CitationCar">
    <w:name w:val="Citation Car"/>
    <w:basedOn w:val="Policepardfaut"/>
    <w:link w:val="Citation"/>
    <w:uiPriority w:val="29"/>
    <w:rsid w:val="00642EB4"/>
    <w:rPr>
      <w:i/>
      <w:iCs/>
      <w:color w:val="404040" w:themeColor="text1" w:themeTint="BF"/>
    </w:rPr>
  </w:style>
  <w:style w:type="paragraph" w:styleId="Paragraphedeliste">
    <w:name w:val="List Paragraph"/>
    <w:basedOn w:val="Normal"/>
    <w:uiPriority w:val="34"/>
    <w:qFormat/>
    <w:rsid w:val="00642EB4"/>
    <w:pPr>
      <w:ind w:left="720"/>
      <w:contextualSpacing/>
    </w:pPr>
  </w:style>
  <w:style w:type="character" w:styleId="Accentuationintense">
    <w:name w:val="Intense Emphasis"/>
    <w:basedOn w:val="Policepardfaut"/>
    <w:uiPriority w:val="21"/>
    <w:qFormat/>
    <w:rsid w:val="00642EB4"/>
    <w:rPr>
      <w:i/>
      <w:iCs/>
      <w:color w:val="0F4761" w:themeColor="accent1" w:themeShade="BF"/>
    </w:rPr>
  </w:style>
  <w:style w:type="paragraph" w:styleId="Citationintense">
    <w:name w:val="Intense Quote"/>
    <w:basedOn w:val="Normal"/>
    <w:next w:val="Normal"/>
    <w:link w:val="CitationintenseCar"/>
    <w:uiPriority w:val="30"/>
    <w:qFormat/>
    <w:rsid w:val="00642EB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642EB4"/>
    <w:rPr>
      <w:i/>
      <w:iCs/>
      <w:color w:val="0F4761" w:themeColor="accent1" w:themeShade="BF"/>
    </w:rPr>
  </w:style>
  <w:style w:type="character" w:styleId="Rfrenceintense">
    <w:name w:val="Intense Reference"/>
    <w:basedOn w:val="Policepardfaut"/>
    <w:uiPriority w:val="32"/>
    <w:qFormat/>
    <w:rsid w:val="00642EB4"/>
    <w:rPr>
      <w:b/>
      <w:bCs/>
      <w:smallCaps/>
      <w:color w:val="0F4761" w:themeColor="accent1" w:themeShade="BF"/>
      <w:spacing w:val="5"/>
    </w:rPr>
  </w:style>
  <w:style w:type="paragraph" w:styleId="Pieddepage">
    <w:name w:val="footer"/>
    <w:basedOn w:val="Normal"/>
    <w:link w:val="PieddepageCar"/>
    <w:uiPriority w:val="99"/>
    <w:unhideWhenUsed/>
    <w:rsid w:val="00393C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93CA1"/>
  </w:style>
  <w:style w:type="character" w:styleId="Marquedecommentaire">
    <w:name w:val="annotation reference"/>
    <w:basedOn w:val="Policepardfaut"/>
    <w:uiPriority w:val="99"/>
    <w:semiHidden/>
    <w:unhideWhenUsed/>
    <w:rsid w:val="00F37700"/>
    <w:rPr>
      <w:sz w:val="16"/>
      <w:szCs w:val="16"/>
    </w:rPr>
  </w:style>
  <w:style w:type="paragraph" w:styleId="Commentaire">
    <w:name w:val="annotation text"/>
    <w:basedOn w:val="Normal"/>
    <w:link w:val="CommentaireCar"/>
    <w:uiPriority w:val="99"/>
    <w:unhideWhenUsed/>
    <w:rsid w:val="00F37700"/>
    <w:pPr>
      <w:spacing w:line="240" w:lineRule="auto"/>
    </w:pPr>
    <w:rPr>
      <w:sz w:val="20"/>
      <w:szCs w:val="20"/>
    </w:rPr>
  </w:style>
  <w:style w:type="character" w:customStyle="1" w:styleId="CommentaireCar">
    <w:name w:val="Commentaire Car"/>
    <w:basedOn w:val="Policepardfaut"/>
    <w:link w:val="Commentaire"/>
    <w:uiPriority w:val="99"/>
    <w:rsid w:val="00F37700"/>
    <w:rPr>
      <w:sz w:val="20"/>
      <w:szCs w:val="20"/>
    </w:rPr>
  </w:style>
  <w:style w:type="paragraph" w:styleId="Objetducommentaire">
    <w:name w:val="annotation subject"/>
    <w:basedOn w:val="Commentaire"/>
    <w:next w:val="Commentaire"/>
    <w:link w:val="ObjetducommentaireCar"/>
    <w:uiPriority w:val="99"/>
    <w:semiHidden/>
    <w:unhideWhenUsed/>
    <w:rsid w:val="00F37700"/>
    <w:rPr>
      <w:b/>
      <w:bCs/>
    </w:rPr>
  </w:style>
  <w:style w:type="character" w:customStyle="1" w:styleId="ObjetducommentaireCar">
    <w:name w:val="Objet du commentaire Car"/>
    <w:basedOn w:val="CommentaireCar"/>
    <w:link w:val="Objetducommentaire"/>
    <w:uiPriority w:val="99"/>
    <w:semiHidden/>
    <w:rsid w:val="00F37700"/>
    <w:rPr>
      <w:b/>
      <w:bCs/>
      <w:sz w:val="20"/>
      <w:szCs w:val="20"/>
    </w:rPr>
  </w:style>
  <w:style w:type="paragraph" w:styleId="Rvision">
    <w:name w:val="Revision"/>
    <w:hidden/>
    <w:uiPriority w:val="99"/>
    <w:semiHidden/>
    <w:rsid w:val="00F37700"/>
    <w:pPr>
      <w:spacing w:after="0" w:line="240" w:lineRule="auto"/>
    </w:pPr>
  </w:style>
  <w:style w:type="table" w:styleId="Grilledutableau">
    <w:name w:val="Table Grid"/>
    <w:basedOn w:val="TableauNormal"/>
    <w:uiPriority w:val="39"/>
    <w:rsid w:val="00F953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464">
      <w:bodyDiv w:val="1"/>
      <w:marLeft w:val="0"/>
      <w:marRight w:val="0"/>
      <w:marTop w:val="0"/>
      <w:marBottom w:val="0"/>
      <w:divBdr>
        <w:top w:val="none" w:sz="0" w:space="0" w:color="auto"/>
        <w:left w:val="none" w:sz="0" w:space="0" w:color="auto"/>
        <w:bottom w:val="none" w:sz="0" w:space="0" w:color="auto"/>
        <w:right w:val="none" w:sz="0" w:space="0" w:color="auto"/>
      </w:divBdr>
      <w:divsChild>
        <w:div w:id="531580785">
          <w:marLeft w:val="0"/>
          <w:marRight w:val="0"/>
          <w:marTop w:val="0"/>
          <w:marBottom w:val="0"/>
          <w:divBdr>
            <w:top w:val="none" w:sz="0" w:space="0" w:color="auto"/>
            <w:left w:val="none" w:sz="0" w:space="0" w:color="auto"/>
            <w:bottom w:val="none" w:sz="0" w:space="0" w:color="auto"/>
            <w:right w:val="none" w:sz="0" w:space="0" w:color="auto"/>
          </w:divBdr>
        </w:div>
        <w:div w:id="62411474">
          <w:marLeft w:val="0"/>
          <w:marRight w:val="0"/>
          <w:marTop w:val="0"/>
          <w:marBottom w:val="0"/>
          <w:divBdr>
            <w:top w:val="none" w:sz="0" w:space="0" w:color="auto"/>
            <w:left w:val="none" w:sz="0" w:space="0" w:color="auto"/>
            <w:bottom w:val="none" w:sz="0" w:space="0" w:color="auto"/>
            <w:right w:val="none" w:sz="0" w:space="0" w:color="auto"/>
          </w:divBdr>
        </w:div>
        <w:div w:id="1909655674">
          <w:marLeft w:val="0"/>
          <w:marRight w:val="0"/>
          <w:marTop w:val="0"/>
          <w:marBottom w:val="0"/>
          <w:divBdr>
            <w:top w:val="none" w:sz="0" w:space="0" w:color="auto"/>
            <w:left w:val="none" w:sz="0" w:space="0" w:color="auto"/>
            <w:bottom w:val="none" w:sz="0" w:space="0" w:color="auto"/>
            <w:right w:val="none" w:sz="0" w:space="0" w:color="auto"/>
          </w:divBdr>
        </w:div>
        <w:div w:id="2106416039">
          <w:marLeft w:val="0"/>
          <w:marRight w:val="0"/>
          <w:marTop w:val="0"/>
          <w:marBottom w:val="0"/>
          <w:divBdr>
            <w:top w:val="none" w:sz="0" w:space="0" w:color="auto"/>
            <w:left w:val="none" w:sz="0" w:space="0" w:color="auto"/>
            <w:bottom w:val="none" w:sz="0" w:space="0" w:color="auto"/>
            <w:right w:val="none" w:sz="0" w:space="0" w:color="auto"/>
          </w:divBdr>
        </w:div>
        <w:div w:id="909079642">
          <w:marLeft w:val="0"/>
          <w:marRight w:val="0"/>
          <w:marTop w:val="0"/>
          <w:marBottom w:val="0"/>
          <w:divBdr>
            <w:top w:val="none" w:sz="0" w:space="0" w:color="auto"/>
            <w:left w:val="none" w:sz="0" w:space="0" w:color="auto"/>
            <w:bottom w:val="none" w:sz="0" w:space="0" w:color="auto"/>
            <w:right w:val="none" w:sz="0" w:space="0" w:color="auto"/>
          </w:divBdr>
        </w:div>
        <w:div w:id="893349933">
          <w:marLeft w:val="0"/>
          <w:marRight w:val="0"/>
          <w:marTop w:val="0"/>
          <w:marBottom w:val="0"/>
          <w:divBdr>
            <w:top w:val="none" w:sz="0" w:space="0" w:color="auto"/>
            <w:left w:val="none" w:sz="0" w:space="0" w:color="auto"/>
            <w:bottom w:val="none" w:sz="0" w:space="0" w:color="auto"/>
            <w:right w:val="none" w:sz="0" w:space="0" w:color="auto"/>
          </w:divBdr>
        </w:div>
        <w:div w:id="1045060483">
          <w:marLeft w:val="0"/>
          <w:marRight w:val="0"/>
          <w:marTop w:val="0"/>
          <w:marBottom w:val="0"/>
          <w:divBdr>
            <w:top w:val="none" w:sz="0" w:space="0" w:color="auto"/>
            <w:left w:val="none" w:sz="0" w:space="0" w:color="auto"/>
            <w:bottom w:val="none" w:sz="0" w:space="0" w:color="auto"/>
            <w:right w:val="none" w:sz="0" w:space="0" w:color="auto"/>
          </w:divBdr>
        </w:div>
      </w:divsChild>
    </w:div>
    <w:div w:id="461533027">
      <w:bodyDiv w:val="1"/>
      <w:marLeft w:val="0"/>
      <w:marRight w:val="0"/>
      <w:marTop w:val="0"/>
      <w:marBottom w:val="0"/>
      <w:divBdr>
        <w:top w:val="none" w:sz="0" w:space="0" w:color="auto"/>
        <w:left w:val="none" w:sz="0" w:space="0" w:color="auto"/>
        <w:bottom w:val="none" w:sz="0" w:space="0" w:color="auto"/>
        <w:right w:val="none" w:sz="0" w:space="0" w:color="auto"/>
      </w:divBdr>
    </w:div>
    <w:div w:id="1998723366">
      <w:bodyDiv w:val="1"/>
      <w:marLeft w:val="0"/>
      <w:marRight w:val="0"/>
      <w:marTop w:val="0"/>
      <w:marBottom w:val="0"/>
      <w:divBdr>
        <w:top w:val="none" w:sz="0" w:space="0" w:color="auto"/>
        <w:left w:val="none" w:sz="0" w:space="0" w:color="auto"/>
        <w:bottom w:val="none" w:sz="0" w:space="0" w:color="auto"/>
        <w:right w:val="none" w:sz="0" w:space="0" w:color="auto"/>
      </w:divBdr>
    </w:div>
    <w:div w:id="2034259304">
      <w:bodyDiv w:val="1"/>
      <w:marLeft w:val="0"/>
      <w:marRight w:val="0"/>
      <w:marTop w:val="0"/>
      <w:marBottom w:val="0"/>
      <w:divBdr>
        <w:top w:val="none" w:sz="0" w:space="0" w:color="auto"/>
        <w:left w:val="none" w:sz="0" w:space="0" w:color="auto"/>
        <w:bottom w:val="none" w:sz="0" w:space="0" w:color="auto"/>
        <w:right w:val="none" w:sz="0" w:space="0" w:color="auto"/>
      </w:divBdr>
      <w:divsChild>
        <w:div w:id="1441604592">
          <w:marLeft w:val="0"/>
          <w:marRight w:val="0"/>
          <w:marTop w:val="0"/>
          <w:marBottom w:val="0"/>
          <w:divBdr>
            <w:top w:val="none" w:sz="0" w:space="0" w:color="auto"/>
            <w:left w:val="none" w:sz="0" w:space="0" w:color="auto"/>
            <w:bottom w:val="none" w:sz="0" w:space="0" w:color="auto"/>
            <w:right w:val="none" w:sz="0" w:space="0" w:color="auto"/>
          </w:divBdr>
        </w:div>
        <w:div w:id="957292870">
          <w:marLeft w:val="0"/>
          <w:marRight w:val="0"/>
          <w:marTop w:val="0"/>
          <w:marBottom w:val="0"/>
          <w:divBdr>
            <w:top w:val="none" w:sz="0" w:space="0" w:color="auto"/>
            <w:left w:val="none" w:sz="0" w:space="0" w:color="auto"/>
            <w:bottom w:val="none" w:sz="0" w:space="0" w:color="auto"/>
            <w:right w:val="none" w:sz="0" w:space="0" w:color="auto"/>
          </w:divBdr>
        </w:div>
        <w:div w:id="820075350">
          <w:marLeft w:val="0"/>
          <w:marRight w:val="0"/>
          <w:marTop w:val="0"/>
          <w:marBottom w:val="0"/>
          <w:divBdr>
            <w:top w:val="none" w:sz="0" w:space="0" w:color="auto"/>
            <w:left w:val="none" w:sz="0" w:space="0" w:color="auto"/>
            <w:bottom w:val="none" w:sz="0" w:space="0" w:color="auto"/>
            <w:right w:val="none" w:sz="0" w:space="0" w:color="auto"/>
          </w:divBdr>
        </w:div>
        <w:div w:id="249434445">
          <w:marLeft w:val="0"/>
          <w:marRight w:val="0"/>
          <w:marTop w:val="0"/>
          <w:marBottom w:val="0"/>
          <w:divBdr>
            <w:top w:val="none" w:sz="0" w:space="0" w:color="auto"/>
            <w:left w:val="none" w:sz="0" w:space="0" w:color="auto"/>
            <w:bottom w:val="none" w:sz="0" w:space="0" w:color="auto"/>
            <w:right w:val="none" w:sz="0" w:space="0" w:color="auto"/>
          </w:divBdr>
        </w:div>
        <w:div w:id="1393847292">
          <w:marLeft w:val="0"/>
          <w:marRight w:val="0"/>
          <w:marTop w:val="0"/>
          <w:marBottom w:val="0"/>
          <w:divBdr>
            <w:top w:val="none" w:sz="0" w:space="0" w:color="auto"/>
            <w:left w:val="none" w:sz="0" w:space="0" w:color="auto"/>
            <w:bottom w:val="none" w:sz="0" w:space="0" w:color="auto"/>
            <w:right w:val="none" w:sz="0" w:space="0" w:color="auto"/>
          </w:divBdr>
        </w:div>
        <w:div w:id="919558108">
          <w:marLeft w:val="0"/>
          <w:marRight w:val="0"/>
          <w:marTop w:val="0"/>
          <w:marBottom w:val="0"/>
          <w:divBdr>
            <w:top w:val="none" w:sz="0" w:space="0" w:color="auto"/>
            <w:left w:val="none" w:sz="0" w:space="0" w:color="auto"/>
            <w:bottom w:val="none" w:sz="0" w:space="0" w:color="auto"/>
            <w:right w:val="none" w:sz="0" w:space="0" w:color="auto"/>
          </w:divBdr>
        </w:div>
        <w:div w:id="7008611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26B1FE-5F48-4734-99C9-54E0F8A96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10</Pages>
  <Words>2564</Words>
  <Characters>13953</Characters>
  <Application>Microsoft Office Word</Application>
  <DocSecurity>0</DocSecurity>
  <Lines>410</Lines>
  <Paragraphs>229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Lourabi, Ismael</dc:creator>
  <cp:keywords/>
  <dc:description/>
  <cp:lastModifiedBy>Tifoun, Sonia</cp:lastModifiedBy>
  <cp:revision>4</cp:revision>
  <cp:lastPrinted>2025-09-22T10:40:00Z</cp:lastPrinted>
  <dcterms:created xsi:type="dcterms:W3CDTF">2025-10-08T08:38:00Z</dcterms:created>
  <dcterms:modified xsi:type="dcterms:W3CDTF">2025-10-17T11:14:00Z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2be83896,4d9308f,646f3eed</vt:lpwstr>
  </property>
  <property fmtid="{D5CDD505-2E9C-101B-9397-08002B2CF9AE}" pid="3" name="ClassificationContentMarkingFooterFontProps">
    <vt:lpwstr>#ff0000,10,Calibri</vt:lpwstr>
  </property>
  <property fmtid="{D5CDD505-2E9C-101B-9397-08002B2CF9AE}" pid="4" name="ClassificationContentMarkingFooterText">
    <vt:lpwstr>Interne</vt:lpwstr>
  </property>
  <property fmtid="{D5CDD505-2E9C-101B-9397-08002B2CF9AE}" pid="5" name="MSIP_Label_94e1e3e5-28aa-42d2-a9d5-f117a2286530_Enabled">
    <vt:lpwstr>true</vt:lpwstr>
  </property>
  <property fmtid="{D5CDD505-2E9C-101B-9397-08002B2CF9AE}" pid="6" name="MSIP_Label_94e1e3e5-28aa-42d2-a9d5-f117a2286530_SetDate">
    <vt:lpwstr>2025-09-22T09:27:32Z</vt:lpwstr>
  </property>
  <property fmtid="{D5CDD505-2E9C-101B-9397-08002B2CF9AE}" pid="7" name="MSIP_Label_94e1e3e5-28aa-42d2-a9d5-f117a2286530_Method">
    <vt:lpwstr>Standard</vt:lpwstr>
  </property>
  <property fmtid="{D5CDD505-2E9C-101B-9397-08002B2CF9AE}" pid="8" name="MSIP_Label_94e1e3e5-28aa-42d2-a9d5-f117a2286530_Name">
    <vt:lpwstr>C2-Interne avec marquage</vt:lpwstr>
  </property>
  <property fmtid="{D5CDD505-2E9C-101B-9397-08002B2CF9AE}" pid="9" name="MSIP_Label_94e1e3e5-28aa-42d2-a9d5-f117a2286530_SiteId">
    <vt:lpwstr>6eab6365-8194-49c6-a4d0-e2d1a0fbeb74</vt:lpwstr>
  </property>
  <property fmtid="{D5CDD505-2E9C-101B-9397-08002B2CF9AE}" pid="10" name="MSIP_Label_94e1e3e5-28aa-42d2-a9d5-f117a2286530_ActionId">
    <vt:lpwstr>be0b24b9-8c58-4c77-aaa1-1291ec171f99</vt:lpwstr>
  </property>
  <property fmtid="{D5CDD505-2E9C-101B-9397-08002B2CF9AE}" pid="11" name="MSIP_Label_94e1e3e5-28aa-42d2-a9d5-f117a2286530_ContentBits">
    <vt:lpwstr>2</vt:lpwstr>
  </property>
</Properties>
</file>